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935D" w14:textId="314A1FC4" w:rsidR="00A600C3" w:rsidRDefault="00A600C3" w:rsidP="00830E1F">
      <w:pPr>
        <w:spacing w:line="259" w:lineRule="auto"/>
        <w:jc w:val="both"/>
        <w:rPr>
          <w:rFonts w:ascii="Calibri" w:eastAsia="Calibri" w:hAnsi="Calibri"/>
          <w:sz w:val="18"/>
          <w:szCs w:val="18"/>
          <w:lang w:eastAsia="en-US"/>
        </w:rPr>
      </w:pPr>
    </w:p>
    <w:p w14:paraId="04ED87D2" w14:textId="638185DD" w:rsidR="0098591B" w:rsidRPr="00754F3E" w:rsidRDefault="0098591B" w:rsidP="0098591B">
      <w:pPr>
        <w:rPr>
          <w:rFonts w:asciiTheme="minorHAnsi" w:hAnsiTheme="minorHAnsi" w:cstheme="minorHAnsi"/>
          <w:b/>
          <w:bCs/>
          <w:sz w:val="40"/>
          <w:szCs w:val="40"/>
          <w:lang w:val="de-DE"/>
        </w:rPr>
      </w:pPr>
      <w:r w:rsidRPr="00754F3E">
        <w:rPr>
          <w:rFonts w:asciiTheme="minorHAnsi" w:hAnsiTheme="minorHAnsi" w:cstheme="minorHAnsi"/>
          <w:b/>
          <w:bCs/>
          <w:sz w:val="40"/>
          <w:szCs w:val="40"/>
          <w:lang w:val="de-DE"/>
        </w:rPr>
        <w:t>Innovationen aus der Luft- und Raumfahrt</w:t>
      </w:r>
    </w:p>
    <w:p w14:paraId="7AF955DC" w14:textId="4DBA76CE" w:rsidR="0098591B" w:rsidRPr="0098591B" w:rsidRDefault="0098591B" w:rsidP="0098591B">
      <w:pPr>
        <w:rPr>
          <w:rFonts w:asciiTheme="minorHAnsi" w:hAnsiTheme="minorHAnsi" w:cstheme="minorHAnsi"/>
          <w:b/>
          <w:bCs/>
          <w:sz w:val="22"/>
          <w:szCs w:val="22"/>
          <w:lang w:val="de-DE"/>
        </w:rPr>
      </w:pPr>
      <w:r w:rsidRPr="0098591B">
        <w:rPr>
          <w:rFonts w:asciiTheme="minorHAnsi" w:hAnsiTheme="minorHAnsi" w:cstheme="minorHAnsi"/>
          <w:b/>
          <w:bCs/>
          <w:sz w:val="22"/>
          <w:szCs w:val="22"/>
          <w:lang w:val="de-DE"/>
        </w:rPr>
        <w:t>Ab 5. Februar 2024: Innovation Corner im Technischen Museum Wien</w:t>
      </w:r>
    </w:p>
    <w:p w14:paraId="278046E0" w14:textId="77777777" w:rsidR="0098591B" w:rsidRPr="0098591B" w:rsidRDefault="0098591B" w:rsidP="00373168">
      <w:pPr>
        <w:jc w:val="both"/>
        <w:rPr>
          <w:rFonts w:asciiTheme="minorHAnsi" w:hAnsiTheme="minorHAnsi" w:cstheme="minorHAnsi"/>
        </w:rPr>
      </w:pPr>
    </w:p>
    <w:p w14:paraId="7F2BD311" w14:textId="37B26800" w:rsidR="0098591B" w:rsidRPr="0098591B" w:rsidRDefault="0098591B" w:rsidP="00373168">
      <w:pPr>
        <w:jc w:val="both"/>
        <w:rPr>
          <w:rFonts w:asciiTheme="minorHAnsi" w:hAnsiTheme="minorHAnsi" w:cstheme="minorHAnsi"/>
        </w:rPr>
      </w:pPr>
      <w:bookmarkStart w:id="0" w:name="_Hlk157061742"/>
      <w:r w:rsidRPr="0098591B">
        <w:rPr>
          <w:rFonts w:asciiTheme="minorHAnsi" w:hAnsiTheme="minorHAnsi" w:cstheme="minorHAnsi"/>
        </w:rPr>
        <w:t>Die Luft- und Raumfahrtindustrie in Österreich, die von zahlreichen Unternehmen und Forschungseinrichtungen getragen wird, spielt insbesondere im Bereich der Innovation eine bedeutende Rolle. Die Branche trägt nicht nur zur nationalen Wirtschaft bei, sondern stärkt auch die Position Österreichs im globalen Technologiewettbewerb. Ihre innovativen Ansätze fördern nicht nur die Entwicklung moderner Luft- und Raumfahrttechnologien, sondern wirken auch in andere Industriezweige hinein. Ihre Innovationen finden Anwendung in der Telekommunikation, der Umweltüberwachung und sogar im Gesundheitswesen. Diese Viel</w:t>
      </w:r>
      <w:r w:rsidR="00EC0E1A">
        <w:rPr>
          <w:rFonts w:asciiTheme="minorHAnsi" w:hAnsiTheme="minorHAnsi" w:cstheme="minorHAnsi"/>
        </w:rPr>
        <w:softHyphen/>
      </w:r>
      <w:r w:rsidRPr="0098591B">
        <w:rPr>
          <w:rFonts w:asciiTheme="minorHAnsi" w:hAnsiTheme="minorHAnsi" w:cstheme="minorHAnsi"/>
        </w:rPr>
        <w:t>seitigkeit trägt zur Diversifizierung der Wirtschaft und zur Schaffung hochqualifizierter Arbeitsplätze bei.</w:t>
      </w:r>
    </w:p>
    <w:p w14:paraId="4F4D2F42" w14:textId="77777777" w:rsidR="0098591B" w:rsidRPr="0098591B" w:rsidRDefault="0098591B" w:rsidP="00373168">
      <w:pPr>
        <w:jc w:val="both"/>
        <w:rPr>
          <w:rFonts w:asciiTheme="minorHAnsi" w:hAnsiTheme="minorHAnsi" w:cstheme="minorHAnsi"/>
        </w:rPr>
      </w:pPr>
    </w:p>
    <w:p w14:paraId="5F1AC905" w14:textId="5653A5C2" w:rsidR="0098591B" w:rsidRPr="0098591B" w:rsidRDefault="0098591B" w:rsidP="0098591B">
      <w:pPr>
        <w:jc w:val="both"/>
        <w:rPr>
          <w:rFonts w:asciiTheme="minorHAnsi" w:hAnsiTheme="minorHAnsi" w:cstheme="minorHAnsi"/>
        </w:rPr>
      </w:pPr>
      <w:r w:rsidRPr="0098591B">
        <w:rPr>
          <w:rFonts w:asciiTheme="minorHAnsi" w:hAnsiTheme="minorHAnsi" w:cstheme="minorHAnsi"/>
        </w:rPr>
        <w:t xml:space="preserve">Mit dem Ausstellungsformat „Innovation Corner“ erhalten österreichische Start-ups und innovative Unternehmen im Technischen Museum Wien eine Präsentationsfläche für zukunftsweisende Technologien. Die Bespielungen wechseln im vierteljährlichen Rhythmus und entstehen im aktuellen Zyklus in Zusammenarbeit mit der niederösterreichischen Technologiefinanzierungsgesellschaft </w:t>
      </w:r>
      <w:proofErr w:type="spellStart"/>
      <w:r w:rsidRPr="0098591B">
        <w:rPr>
          <w:rFonts w:asciiTheme="minorHAnsi" w:hAnsiTheme="minorHAnsi" w:cstheme="minorHAnsi"/>
        </w:rPr>
        <w:t>tecnet</w:t>
      </w:r>
      <w:proofErr w:type="spellEnd"/>
      <w:r w:rsidRPr="0098591B">
        <w:rPr>
          <w:rFonts w:asciiTheme="minorHAnsi" w:hAnsiTheme="minorHAnsi" w:cstheme="minorHAnsi"/>
        </w:rPr>
        <w:t xml:space="preserve"> </w:t>
      </w:r>
      <w:proofErr w:type="spellStart"/>
      <w:r w:rsidRPr="0098591B">
        <w:rPr>
          <w:rFonts w:asciiTheme="minorHAnsi" w:hAnsiTheme="minorHAnsi" w:cstheme="minorHAnsi"/>
        </w:rPr>
        <w:t>equity</w:t>
      </w:r>
      <w:proofErr w:type="spellEnd"/>
      <w:r w:rsidRPr="0098591B">
        <w:rPr>
          <w:rFonts w:asciiTheme="minorHAnsi" w:hAnsiTheme="minorHAnsi" w:cstheme="minorHAnsi"/>
        </w:rPr>
        <w:t xml:space="preserve"> und dem Technologie-Inkubator </w:t>
      </w:r>
      <w:proofErr w:type="spellStart"/>
      <w:r w:rsidRPr="0098591B">
        <w:rPr>
          <w:rFonts w:asciiTheme="minorHAnsi" w:hAnsiTheme="minorHAnsi" w:cstheme="minorHAnsi"/>
        </w:rPr>
        <w:t>accent</w:t>
      </w:r>
      <w:proofErr w:type="spellEnd"/>
      <w:r w:rsidRPr="0098591B">
        <w:rPr>
          <w:rFonts w:asciiTheme="minorHAnsi" w:hAnsiTheme="minorHAnsi" w:cstheme="minorHAnsi"/>
        </w:rPr>
        <w:t>. In der aktuellen Bespielung stellt der „Innovation Corner“ innovative Projekte aus dem Luft- und Raumfahrtbereich vor.</w:t>
      </w:r>
    </w:p>
    <w:bookmarkEnd w:id="0"/>
    <w:p w14:paraId="219EC10D" w14:textId="77777777" w:rsidR="0098591B" w:rsidRPr="0098591B" w:rsidRDefault="0098591B" w:rsidP="0098591B">
      <w:pPr>
        <w:jc w:val="both"/>
        <w:rPr>
          <w:rFonts w:asciiTheme="minorHAnsi" w:hAnsiTheme="minorHAnsi" w:cstheme="minorHAnsi"/>
        </w:rPr>
      </w:pPr>
    </w:p>
    <w:p w14:paraId="6260C957" w14:textId="3750CC31" w:rsidR="0098591B" w:rsidRPr="00030D87" w:rsidRDefault="0098591B" w:rsidP="00373168">
      <w:pPr>
        <w:jc w:val="both"/>
        <w:rPr>
          <w:rFonts w:asciiTheme="minorHAnsi" w:hAnsiTheme="minorHAnsi" w:cstheme="minorHAnsi"/>
          <w:b/>
          <w:bCs/>
          <w:sz w:val="28"/>
          <w:szCs w:val="28"/>
        </w:rPr>
      </w:pPr>
      <w:r w:rsidRPr="00030D87">
        <w:rPr>
          <w:rFonts w:asciiTheme="minorHAnsi" w:hAnsiTheme="minorHAnsi" w:cstheme="minorHAnsi"/>
          <w:b/>
          <w:bCs/>
          <w:sz w:val="28"/>
          <w:szCs w:val="28"/>
        </w:rPr>
        <w:t xml:space="preserve">Die </w:t>
      </w:r>
      <w:r w:rsidRPr="0098591B">
        <w:rPr>
          <w:rFonts w:asciiTheme="minorHAnsi" w:hAnsiTheme="minorHAnsi" w:cstheme="minorHAnsi"/>
          <w:b/>
          <w:bCs/>
          <w:sz w:val="28"/>
          <w:szCs w:val="28"/>
        </w:rPr>
        <w:t>präsentierten</w:t>
      </w:r>
      <w:r w:rsidR="00030D87">
        <w:rPr>
          <w:rFonts w:asciiTheme="minorHAnsi" w:hAnsiTheme="minorHAnsi" w:cstheme="minorHAnsi"/>
          <w:b/>
          <w:bCs/>
          <w:sz w:val="28"/>
          <w:szCs w:val="28"/>
        </w:rPr>
        <w:t xml:space="preserve"> </w:t>
      </w:r>
      <w:r w:rsidRPr="00030D87">
        <w:rPr>
          <w:rFonts w:asciiTheme="minorHAnsi" w:hAnsiTheme="minorHAnsi" w:cstheme="minorHAnsi"/>
          <w:b/>
          <w:bCs/>
          <w:sz w:val="28"/>
          <w:szCs w:val="28"/>
        </w:rPr>
        <w:t>Projekte:</w:t>
      </w:r>
    </w:p>
    <w:p w14:paraId="36190298" w14:textId="77777777" w:rsidR="0098591B" w:rsidRPr="0098591B" w:rsidRDefault="0098591B" w:rsidP="0098591B">
      <w:pPr>
        <w:jc w:val="both"/>
        <w:rPr>
          <w:rFonts w:asciiTheme="minorHAnsi" w:hAnsiTheme="minorHAnsi" w:cstheme="minorHAnsi"/>
        </w:rPr>
      </w:pPr>
    </w:p>
    <w:p w14:paraId="788561F3" w14:textId="77777777" w:rsidR="0098591B" w:rsidRPr="0098591B" w:rsidRDefault="0098591B" w:rsidP="0098591B">
      <w:pPr>
        <w:rPr>
          <w:rFonts w:asciiTheme="minorHAnsi" w:hAnsiTheme="minorHAnsi" w:cstheme="minorHAnsi"/>
          <w:b/>
          <w:bCs/>
          <w:lang w:val="de-DE"/>
        </w:rPr>
      </w:pPr>
      <w:bookmarkStart w:id="1" w:name="_Hlk158027427"/>
      <w:r w:rsidRPr="0098591B">
        <w:rPr>
          <w:rFonts w:asciiTheme="minorHAnsi" w:hAnsiTheme="minorHAnsi" w:cstheme="minorHAnsi"/>
          <w:b/>
          <w:bCs/>
          <w:lang w:val="de-DE"/>
        </w:rPr>
        <w:t>Satellitenkryptografie | Fachhochschule St. Pölten</w:t>
      </w:r>
    </w:p>
    <w:bookmarkEnd w:id="1"/>
    <w:p w14:paraId="47422CBE" w14:textId="0F8509C0" w:rsidR="0098591B" w:rsidRPr="0098591B" w:rsidRDefault="0098591B" w:rsidP="00B739FC">
      <w:pPr>
        <w:jc w:val="both"/>
        <w:rPr>
          <w:rFonts w:asciiTheme="minorHAnsi" w:hAnsiTheme="minorHAnsi" w:cstheme="minorHAnsi"/>
          <w:lang w:val="de-DE"/>
        </w:rPr>
      </w:pPr>
      <w:r w:rsidRPr="0098591B">
        <w:rPr>
          <w:rFonts w:asciiTheme="minorHAnsi" w:hAnsiTheme="minorHAnsi" w:cstheme="minorHAnsi"/>
          <w:lang w:val="de-DE"/>
        </w:rPr>
        <w:t xml:space="preserve">Eine sichere Telekommunikation, wie sie im Zeitalter der Digitalisierung eine Notwendigkeit ist, basiert auf einer sicheren Kryptografie. Bislang wurden dafür ausschließlich mathematische Methoden verwendet, erforscht werden aber seit Jahrzehnten auch physikalische Methoden, ausgehend von der Quantenkryptografie des Nobelpreisträgers Anton Zeilinger, die mittlerweile auch in der Praxis als hochsichere Lösung verfügbar ist. Nachteile dieser Methode sind deren hohe Komplexität und die Kosten, die insbesondere bei großen Entfernungen ein Problem darstellen. Demgegenüber steht eine Methode, die auf der Wechselseitigkeit der Funkübertragung und der Messung von Funkkanaleigenschaften basiert. Sie ist kostengünstig und massentauglich in der Anwendung. </w:t>
      </w:r>
    </w:p>
    <w:p w14:paraId="50BB4D4A" w14:textId="77777777" w:rsidR="0098591B" w:rsidRPr="0098591B" w:rsidRDefault="0098591B" w:rsidP="00373168">
      <w:pPr>
        <w:jc w:val="both"/>
        <w:rPr>
          <w:rFonts w:asciiTheme="minorHAnsi" w:hAnsiTheme="minorHAnsi" w:cstheme="minorHAnsi"/>
          <w:lang w:val="de-DE"/>
        </w:rPr>
      </w:pPr>
    </w:p>
    <w:p w14:paraId="3C90E8AC" w14:textId="524CA07D" w:rsidR="0098591B" w:rsidRPr="0098591B" w:rsidRDefault="0098591B" w:rsidP="0098591B">
      <w:pPr>
        <w:jc w:val="both"/>
        <w:rPr>
          <w:rFonts w:asciiTheme="minorHAnsi" w:hAnsiTheme="minorHAnsi" w:cstheme="minorHAnsi"/>
          <w:lang w:val="de-DE"/>
        </w:rPr>
      </w:pPr>
      <w:r w:rsidRPr="0098591B">
        <w:rPr>
          <w:rFonts w:asciiTheme="minorHAnsi" w:hAnsiTheme="minorHAnsi" w:cstheme="minorHAnsi"/>
          <w:lang w:val="de-DE"/>
        </w:rPr>
        <w:t xml:space="preserve">Der </w:t>
      </w:r>
      <w:bookmarkStart w:id="2" w:name="_Hlk158027560"/>
      <w:r w:rsidRPr="0098591B">
        <w:rPr>
          <w:rFonts w:asciiTheme="minorHAnsi" w:hAnsiTheme="minorHAnsi" w:cstheme="minorHAnsi"/>
          <w:lang w:val="de-DE"/>
        </w:rPr>
        <w:t>Fachhochschule St. Pölten ist es gelungen, diese Technologie mithilfe der Bewegung von Satelliten auch über große Entfernungen einsetzbar zu machen.</w:t>
      </w:r>
      <w:bookmarkEnd w:id="2"/>
      <w:r w:rsidRPr="0098591B">
        <w:rPr>
          <w:rFonts w:asciiTheme="minorHAnsi" w:hAnsiTheme="minorHAnsi" w:cstheme="minorHAnsi"/>
          <w:lang w:val="de-DE"/>
        </w:rPr>
        <w:t xml:space="preserve"> Die mittlerweile mehrfach ausgezeichneten Forschungsergebnisse fließen derzeit in die Entwicklung einer kommer</w:t>
      </w:r>
      <w:r w:rsidR="00EC0E1A">
        <w:rPr>
          <w:rFonts w:asciiTheme="minorHAnsi" w:hAnsiTheme="minorHAnsi" w:cstheme="minorHAnsi"/>
          <w:lang w:val="de-DE"/>
        </w:rPr>
        <w:softHyphen/>
      </w:r>
      <w:r w:rsidRPr="0098591B">
        <w:rPr>
          <w:rFonts w:asciiTheme="minorHAnsi" w:hAnsiTheme="minorHAnsi" w:cstheme="minorHAnsi"/>
          <w:lang w:val="de-DE"/>
        </w:rPr>
        <w:t>ziellen Lösung ein, die 2025 in einem konkreten Projekt umgesetzt werden soll.</w:t>
      </w:r>
    </w:p>
    <w:p w14:paraId="5656D9A8" w14:textId="591ABB2E" w:rsidR="0098591B" w:rsidRPr="002A6E9A" w:rsidRDefault="002A6E9A" w:rsidP="00373168">
      <w:pPr>
        <w:jc w:val="both"/>
        <w:rPr>
          <w:rStyle w:val="Hyperlink"/>
        </w:rPr>
      </w:pPr>
      <w:bookmarkStart w:id="3" w:name="_Hlk158027594"/>
      <w:r w:rsidRPr="002A6E9A">
        <w:rPr>
          <w:rStyle w:val="Hyperlink"/>
          <w:rFonts w:asciiTheme="minorHAnsi" w:hAnsiTheme="minorHAnsi" w:cstheme="minorHAnsi"/>
          <w:lang w:val="de-DE"/>
        </w:rPr>
        <w:t>https://www.fhstp.ac.at/de/newsroom/news/patent-zur-satellitenkryptografie</w:t>
      </w:r>
    </w:p>
    <w:bookmarkEnd w:id="3"/>
    <w:p w14:paraId="5CE8F160" w14:textId="77777777" w:rsidR="0098591B" w:rsidRDefault="0098591B" w:rsidP="00373168">
      <w:pPr>
        <w:jc w:val="both"/>
        <w:rPr>
          <w:rFonts w:asciiTheme="minorHAnsi" w:hAnsiTheme="minorHAnsi" w:cstheme="minorHAnsi"/>
          <w:b/>
          <w:bCs/>
          <w:lang w:val="de-DE"/>
        </w:rPr>
      </w:pPr>
    </w:p>
    <w:p w14:paraId="0422C565" w14:textId="77777777" w:rsidR="00030D87" w:rsidRDefault="00030D87" w:rsidP="00373168">
      <w:pPr>
        <w:jc w:val="both"/>
        <w:rPr>
          <w:rFonts w:asciiTheme="minorHAnsi" w:hAnsiTheme="minorHAnsi" w:cstheme="minorHAnsi"/>
          <w:b/>
          <w:bCs/>
          <w:lang w:val="de-DE"/>
        </w:rPr>
      </w:pPr>
    </w:p>
    <w:p w14:paraId="3DABBA76" w14:textId="77777777" w:rsidR="00771107" w:rsidRDefault="00771107" w:rsidP="00373168">
      <w:pPr>
        <w:jc w:val="both"/>
        <w:rPr>
          <w:rFonts w:asciiTheme="minorHAnsi" w:hAnsiTheme="minorHAnsi" w:cstheme="minorHAnsi"/>
          <w:b/>
          <w:bCs/>
          <w:lang w:val="de-DE"/>
        </w:rPr>
      </w:pPr>
    </w:p>
    <w:p w14:paraId="7C1369E4" w14:textId="77777777" w:rsidR="00030D87" w:rsidRPr="0098591B" w:rsidRDefault="00030D87" w:rsidP="00373168">
      <w:pPr>
        <w:jc w:val="both"/>
        <w:rPr>
          <w:rFonts w:asciiTheme="minorHAnsi" w:hAnsiTheme="minorHAnsi" w:cstheme="minorHAnsi"/>
          <w:b/>
          <w:bCs/>
          <w:lang w:val="de-DE"/>
        </w:rPr>
      </w:pPr>
    </w:p>
    <w:p w14:paraId="6F80C691" w14:textId="3F068AE9" w:rsidR="0098591B" w:rsidRPr="0098591B" w:rsidRDefault="0098591B" w:rsidP="0098591B">
      <w:pPr>
        <w:jc w:val="both"/>
        <w:rPr>
          <w:rFonts w:asciiTheme="minorHAnsi" w:hAnsiTheme="minorHAnsi" w:cstheme="minorHAnsi"/>
          <w:b/>
          <w:bCs/>
          <w:lang w:val="de-DE"/>
        </w:rPr>
      </w:pPr>
      <w:bookmarkStart w:id="4" w:name="_Hlk158027681"/>
      <w:r w:rsidRPr="0098591B">
        <w:rPr>
          <w:rFonts w:asciiTheme="minorHAnsi" w:hAnsiTheme="minorHAnsi" w:cstheme="minorHAnsi"/>
          <w:b/>
          <w:bCs/>
          <w:lang w:val="de-DE"/>
        </w:rPr>
        <w:lastRenderedPageBreak/>
        <w:t xml:space="preserve">Gasverteiler- und Gasdruckdosierungssystem | </w:t>
      </w:r>
      <w:proofErr w:type="gramStart"/>
      <w:r w:rsidRPr="0098591B">
        <w:rPr>
          <w:rFonts w:asciiTheme="minorHAnsi" w:hAnsiTheme="minorHAnsi" w:cstheme="minorHAnsi"/>
          <w:b/>
          <w:bCs/>
          <w:lang w:val="de-DE"/>
        </w:rPr>
        <w:t>RHP Space</w:t>
      </w:r>
      <w:proofErr w:type="gramEnd"/>
    </w:p>
    <w:bookmarkEnd w:id="4"/>
    <w:p w14:paraId="3A4E8896" w14:textId="6FF22640" w:rsidR="0098591B" w:rsidRPr="0098591B" w:rsidRDefault="0098591B" w:rsidP="0098591B">
      <w:pPr>
        <w:jc w:val="both"/>
        <w:rPr>
          <w:rFonts w:asciiTheme="minorHAnsi" w:hAnsiTheme="minorHAnsi" w:cstheme="minorHAnsi"/>
          <w:lang w:val="de-DE"/>
        </w:rPr>
      </w:pPr>
      <w:r w:rsidRPr="0098591B">
        <w:rPr>
          <w:rFonts w:asciiTheme="minorHAnsi" w:hAnsiTheme="minorHAnsi" w:cstheme="minorHAnsi"/>
          <w:lang w:val="de-DE"/>
        </w:rPr>
        <w:t xml:space="preserve">Seit über zwanzig Jahren beschäftigt sich </w:t>
      </w:r>
      <w:proofErr w:type="gramStart"/>
      <w:r w:rsidRPr="0098591B">
        <w:rPr>
          <w:rFonts w:asciiTheme="minorHAnsi" w:hAnsiTheme="minorHAnsi" w:cstheme="minorHAnsi"/>
          <w:lang w:val="de-DE"/>
        </w:rPr>
        <w:t>RHP Space</w:t>
      </w:r>
      <w:proofErr w:type="gramEnd"/>
      <w:r w:rsidRPr="0098591B">
        <w:rPr>
          <w:rFonts w:asciiTheme="minorHAnsi" w:hAnsiTheme="minorHAnsi" w:cstheme="minorHAnsi"/>
          <w:lang w:val="de-DE"/>
        </w:rPr>
        <w:t xml:space="preserve"> mit der Entwicklung und Produktion von Komponenten für Satelliten und deren Antriebe. </w:t>
      </w:r>
      <w:bookmarkStart w:id="5" w:name="_Hlk158027827"/>
      <w:r w:rsidRPr="0098591B">
        <w:rPr>
          <w:rFonts w:asciiTheme="minorHAnsi" w:hAnsiTheme="minorHAnsi" w:cstheme="minorHAnsi"/>
          <w:lang w:val="de-DE"/>
        </w:rPr>
        <w:t>Die präsentierte Innovation des Unter</w:t>
      </w:r>
      <w:r w:rsidR="00EC0E1A">
        <w:rPr>
          <w:rFonts w:asciiTheme="minorHAnsi" w:hAnsiTheme="minorHAnsi" w:cstheme="minorHAnsi"/>
          <w:lang w:val="de-DE"/>
        </w:rPr>
        <w:softHyphen/>
      </w:r>
      <w:r w:rsidRPr="0098591B">
        <w:rPr>
          <w:rFonts w:asciiTheme="minorHAnsi" w:hAnsiTheme="minorHAnsi" w:cstheme="minorHAnsi"/>
          <w:lang w:val="de-DE"/>
        </w:rPr>
        <w:t xml:space="preserve">nehmens ist ein Gasverteiler- und Gasdruckdosierungssystem, das Teil des Antriebssystems ist, mit dem seit einigen Jahren die Satellitenkonstellation </w:t>
      </w:r>
      <w:proofErr w:type="spellStart"/>
      <w:r w:rsidRPr="0098591B">
        <w:rPr>
          <w:rFonts w:asciiTheme="minorHAnsi" w:hAnsiTheme="minorHAnsi" w:cstheme="minorHAnsi"/>
          <w:lang w:val="de-DE"/>
        </w:rPr>
        <w:t>OneWeb</w:t>
      </w:r>
      <w:proofErr w:type="spellEnd"/>
      <w:r w:rsidRPr="0098591B">
        <w:rPr>
          <w:rFonts w:asciiTheme="minorHAnsi" w:hAnsiTheme="minorHAnsi" w:cstheme="minorHAnsi"/>
          <w:lang w:val="de-DE"/>
        </w:rPr>
        <w:t xml:space="preserve"> ausgestattet wird. In der konventionellen Raumfahrt setzen sich diese üblicherweise aus Rohrverbindungen, Verschraubungen, Ventilen und vielen anderen Teilen zusammen, wodurch diese Systeme sehr groß und unhandlich sind und zudem noch einen enormen Prüfaufwand verlangen.</w:t>
      </w:r>
      <w:bookmarkEnd w:id="5"/>
      <w:r w:rsidRPr="0098591B">
        <w:rPr>
          <w:rFonts w:asciiTheme="minorHAnsi" w:hAnsiTheme="minorHAnsi" w:cstheme="minorHAnsi"/>
          <w:lang w:val="de-DE"/>
        </w:rPr>
        <w:t xml:space="preserve"> Bei Einzelstücken und Kleinserien ist dies dennoch die kostengünstigste Variante eines komplexen Aufbaus. </w:t>
      </w:r>
      <w:bookmarkStart w:id="6" w:name="_Hlk158027976"/>
      <w:proofErr w:type="gramStart"/>
      <w:r w:rsidRPr="0098591B">
        <w:rPr>
          <w:rFonts w:asciiTheme="minorHAnsi" w:hAnsiTheme="minorHAnsi" w:cstheme="minorHAnsi"/>
          <w:lang w:val="de-DE"/>
        </w:rPr>
        <w:t>RHP Space</w:t>
      </w:r>
      <w:proofErr w:type="gramEnd"/>
      <w:r w:rsidRPr="0098591B">
        <w:rPr>
          <w:rFonts w:asciiTheme="minorHAnsi" w:hAnsiTheme="minorHAnsi" w:cstheme="minorHAnsi"/>
          <w:lang w:val="de-DE"/>
        </w:rPr>
        <w:t xml:space="preserve"> hat diesen Aufbau komprimiert und durch einen 3D-Block mit innen</w:t>
      </w:r>
      <w:r w:rsidR="00EC0E1A">
        <w:rPr>
          <w:rFonts w:asciiTheme="minorHAnsi" w:hAnsiTheme="minorHAnsi" w:cstheme="minorHAnsi"/>
          <w:lang w:val="de-DE"/>
        </w:rPr>
        <w:softHyphen/>
      </w:r>
      <w:r w:rsidRPr="0098591B">
        <w:rPr>
          <w:rFonts w:asciiTheme="minorHAnsi" w:hAnsiTheme="minorHAnsi" w:cstheme="minorHAnsi"/>
          <w:lang w:val="de-DE"/>
        </w:rPr>
        <w:t>liegenden Verbindungsstrukturen ersetzt: einem mehrlagig aufgebauten metallischen Board, das zusätzlich eine sehr effiziente und kostenreduzierte technische Überprüfung ermöglicht</w:t>
      </w:r>
      <w:bookmarkEnd w:id="6"/>
      <w:r w:rsidRPr="0098591B">
        <w:rPr>
          <w:rFonts w:asciiTheme="minorHAnsi" w:hAnsiTheme="minorHAnsi" w:cstheme="minorHAnsi"/>
          <w:lang w:val="de-DE"/>
        </w:rPr>
        <w:t>. Da Satellitenkonstellationen mehrere hundert gleiche Satelliten umfassen, ist eine Serien</w:t>
      </w:r>
      <w:r w:rsidR="00EC0E1A">
        <w:rPr>
          <w:rFonts w:asciiTheme="minorHAnsi" w:hAnsiTheme="minorHAnsi" w:cstheme="minorHAnsi"/>
          <w:lang w:val="de-DE"/>
        </w:rPr>
        <w:softHyphen/>
      </w:r>
      <w:r w:rsidRPr="0098591B">
        <w:rPr>
          <w:rFonts w:asciiTheme="minorHAnsi" w:hAnsiTheme="minorHAnsi" w:cstheme="minorHAnsi"/>
          <w:lang w:val="de-DE"/>
        </w:rPr>
        <w:t xml:space="preserve">fertigung wirtschaftlich möglich. </w:t>
      </w:r>
    </w:p>
    <w:bookmarkStart w:id="7" w:name="_Hlk158028158"/>
    <w:p w14:paraId="71DAA926" w14:textId="26738DE1" w:rsidR="0098591B" w:rsidRPr="00870C2B" w:rsidRDefault="00870C2B" w:rsidP="0098591B">
      <w:pPr>
        <w:jc w:val="both"/>
        <w:rPr>
          <w:rStyle w:val="Hyperlink"/>
        </w:rPr>
      </w:pPr>
      <w:r w:rsidRPr="00870C2B">
        <w:rPr>
          <w:rStyle w:val="Hyperlink"/>
          <w:rFonts w:asciiTheme="minorHAnsi" w:hAnsiTheme="minorHAnsi" w:cstheme="minorHAnsi"/>
          <w:lang w:val="de-DE"/>
        </w:rPr>
        <w:fldChar w:fldCharType="begin"/>
      </w:r>
      <w:r w:rsidRPr="00870C2B">
        <w:rPr>
          <w:rStyle w:val="Hyperlink"/>
          <w:rFonts w:asciiTheme="minorHAnsi" w:hAnsiTheme="minorHAnsi" w:cstheme="minorHAnsi"/>
          <w:lang w:val="de-DE"/>
        </w:rPr>
        <w:instrText>HYPERLINK "http://www.rhp.at/"</w:instrText>
      </w:r>
      <w:r w:rsidRPr="00870C2B">
        <w:rPr>
          <w:rStyle w:val="Hyperlink"/>
          <w:rFonts w:asciiTheme="minorHAnsi" w:hAnsiTheme="minorHAnsi" w:cstheme="minorHAnsi"/>
          <w:lang w:val="de-DE"/>
        </w:rPr>
      </w:r>
      <w:r w:rsidRPr="00870C2B">
        <w:rPr>
          <w:rStyle w:val="Hyperlink"/>
          <w:rFonts w:asciiTheme="minorHAnsi" w:hAnsiTheme="minorHAnsi" w:cstheme="minorHAnsi"/>
          <w:lang w:val="de-DE"/>
        </w:rPr>
        <w:fldChar w:fldCharType="separate"/>
      </w:r>
      <w:r w:rsidRPr="00870C2B">
        <w:rPr>
          <w:rStyle w:val="Hyperlink"/>
          <w:rFonts w:asciiTheme="minorHAnsi" w:hAnsiTheme="minorHAnsi" w:cstheme="minorHAnsi"/>
          <w:lang w:val="de-DE"/>
        </w:rPr>
        <w:t>www.rhp.at</w:t>
      </w:r>
      <w:r w:rsidRPr="00870C2B">
        <w:rPr>
          <w:rStyle w:val="Hyperlink"/>
          <w:rFonts w:asciiTheme="minorHAnsi" w:hAnsiTheme="minorHAnsi" w:cstheme="minorHAnsi"/>
          <w:lang w:val="de-DE"/>
        </w:rPr>
        <w:fldChar w:fldCharType="end"/>
      </w:r>
      <w:r w:rsidR="00C53593" w:rsidRPr="00870C2B">
        <w:rPr>
          <w:rStyle w:val="Hyperlink"/>
        </w:rPr>
        <w:t xml:space="preserve"> </w:t>
      </w:r>
    </w:p>
    <w:bookmarkEnd w:id="7"/>
    <w:p w14:paraId="72A50039" w14:textId="77777777" w:rsidR="0098591B" w:rsidRDefault="0098591B" w:rsidP="0098591B">
      <w:pPr>
        <w:jc w:val="both"/>
        <w:rPr>
          <w:rFonts w:asciiTheme="minorHAnsi" w:hAnsiTheme="minorHAnsi" w:cstheme="minorHAnsi"/>
          <w:b/>
          <w:bCs/>
          <w:lang w:val="de-DE"/>
        </w:rPr>
      </w:pPr>
    </w:p>
    <w:p w14:paraId="6C97FBA8" w14:textId="7C9EC97F" w:rsidR="0098591B" w:rsidRPr="0098591B" w:rsidRDefault="0098591B" w:rsidP="0098591B">
      <w:pPr>
        <w:jc w:val="both"/>
        <w:rPr>
          <w:rFonts w:asciiTheme="minorHAnsi" w:hAnsiTheme="minorHAnsi" w:cstheme="minorHAnsi"/>
          <w:b/>
          <w:bCs/>
          <w:lang w:val="de-DE"/>
        </w:rPr>
      </w:pPr>
      <w:bookmarkStart w:id="8" w:name="_Hlk158028268"/>
      <w:r w:rsidRPr="0098591B">
        <w:rPr>
          <w:rFonts w:asciiTheme="minorHAnsi" w:hAnsiTheme="minorHAnsi" w:cstheme="minorHAnsi"/>
          <w:b/>
          <w:bCs/>
          <w:lang w:val="de-DE"/>
        </w:rPr>
        <w:t>CLIMB | Fachhochschule Wiener Neustadt Aerospace Engineering</w:t>
      </w:r>
    </w:p>
    <w:bookmarkEnd w:id="8"/>
    <w:p w14:paraId="1D9E48C1" w14:textId="0D25F696" w:rsidR="0098591B" w:rsidRPr="0098591B" w:rsidRDefault="0098591B" w:rsidP="00373168">
      <w:pPr>
        <w:jc w:val="both"/>
        <w:rPr>
          <w:rFonts w:asciiTheme="minorHAnsi" w:hAnsiTheme="minorHAnsi" w:cstheme="minorHAnsi"/>
          <w:lang w:val="de-DE"/>
        </w:rPr>
      </w:pPr>
      <w:r w:rsidRPr="0098591B">
        <w:rPr>
          <w:rFonts w:asciiTheme="minorHAnsi" w:hAnsiTheme="minorHAnsi" w:cstheme="minorHAnsi"/>
          <w:lang w:val="de-DE"/>
        </w:rPr>
        <w:t xml:space="preserve">Der </w:t>
      </w:r>
      <w:bookmarkStart w:id="9" w:name="_Hlk158028365"/>
      <w:r w:rsidRPr="0098591B">
        <w:rPr>
          <w:rFonts w:asciiTheme="minorHAnsi" w:hAnsiTheme="minorHAnsi" w:cstheme="minorHAnsi"/>
          <w:lang w:val="de-DE"/>
        </w:rPr>
        <w:t xml:space="preserve">Master-Studiengang Aerospace Engineering der FH Wiener Neustadt </w:t>
      </w:r>
      <w:bookmarkEnd w:id="9"/>
      <w:r w:rsidRPr="0098591B">
        <w:rPr>
          <w:rFonts w:asciiTheme="minorHAnsi" w:hAnsiTheme="minorHAnsi" w:cstheme="minorHAnsi"/>
          <w:lang w:val="de-DE"/>
        </w:rPr>
        <w:t xml:space="preserve">setzt in enger Zusammenarbeit mit dem eigenen preisgekrönten Forschungsunternehmen FOTEC und internationalen Partnern wie der ESA oder </w:t>
      </w:r>
      <w:proofErr w:type="gramStart"/>
      <w:r w:rsidRPr="0098591B">
        <w:rPr>
          <w:rFonts w:asciiTheme="minorHAnsi" w:hAnsiTheme="minorHAnsi" w:cstheme="minorHAnsi"/>
          <w:lang w:val="de-DE"/>
        </w:rPr>
        <w:t>NASA Pionierprojekte</w:t>
      </w:r>
      <w:proofErr w:type="gramEnd"/>
      <w:r w:rsidRPr="0098591B">
        <w:rPr>
          <w:rFonts w:asciiTheme="minorHAnsi" w:hAnsiTheme="minorHAnsi" w:cstheme="minorHAnsi"/>
          <w:lang w:val="de-DE"/>
        </w:rPr>
        <w:t xml:space="preserve"> in Luft- und Raumfahrt um. </w:t>
      </w:r>
      <w:bookmarkStart w:id="10" w:name="_Hlk158028354"/>
      <w:r w:rsidRPr="0098591B">
        <w:rPr>
          <w:rFonts w:asciiTheme="minorHAnsi" w:hAnsiTheme="minorHAnsi" w:cstheme="minorHAnsi"/>
          <w:lang w:val="de-DE"/>
        </w:rPr>
        <w:t>Das Satellitenprojekt CLIMB ist Teil der praxisnahen Ausbildung,</w:t>
      </w:r>
      <w:bookmarkEnd w:id="10"/>
      <w:r w:rsidRPr="0098591B">
        <w:rPr>
          <w:rFonts w:asciiTheme="minorHAnsi" w:hAnsiTheme="minorHAnsi" w:cstheme="minorHAnsi"/>
          <w:lang w:val="de-DE"/>
        </w:rPr>
        <w:t xml:space="preserve"> die </w:t>
      </w:r>
      <w:bookmarkStart w:id="11" w:name="_Hlk158028391"/>
      <w:r w:rsidRPr="0098591B">
        <w:rPr>
          <w:rFonts w:asciiTheme="minorHAnsi" w:hAnsiTheme="minorHAnsi" w:cstheme="minorHAnsi"/>
          <w:lang w:val="de-DE"/>
        </w:rPr>
        <w:t xml:space="preserve">innovative Forschungsarbeit und internationale Vernetzung </w:t>
      </w:r>
      <w:bookmarkEnd w:id="11"/>
      <w:r w:rsidRPr="0098591B">
        <w:rPr>
          <w:rFonts w:asciiTheme="minorHAnsi" w:hAnsiTheme="minorHAnsi" w:cstheme="minorHAnsi"/>
          <w:lang w:val="de-DE"/>
        </w:rPr>
        <w:t xml:space="preserve">verbindet. </w:t>
      </w:r>
      <w:bookmarkStart w:id="12" w:name="_Hlk158028416"/>
      <w:r w:rsidRPr="0098591B">
        <w:rPr>
          <w:rFonts w:asciiTheme="minorHAnsi" w:hAnsiTheme="minorHAnsi" w:cstheme="minorHAnsi"/>
          <w:lang w:val="de-DE"/>
        </w:rPr>
        <w:t xml:space="preserve">Ziel der Mission von CLIMB ist der Van-Allen-Gürtel, der Teil des Magnetfelds der Erde ist und diese vor hochenergetischer Strahlung aus dem All schützt. </w:t>
      </w:r>
      <w:bookmarkEnd w:id="12"/>
      <w:r w:rsidRPr="0098591B">
        <w:rPr>
          <w:rFonts w:asciiTheme="minorHAnsi" w:hAnsiTheme="minorHAnsi" w:cstheme="minorHAnsi"/>
          <w:lang w:val="de-DE"/>
        </w:rPr>
        <w:t xml:space="preserve">Der Van-Allen-Gürtel ist auch der Ursprungsort der Polarlichter, einer beeindruckenden Himmelserscheinung, </w:t>
      </w:r>
      <w:bookmarkStart w:id="13" w:name="_Hlk158028563"/>
      <w:r w:rsidRPr="0098591B">
        <w:rPr>
          <w:rFonts w:asciiTheme="minorHAnsi" w:hAnsiTheme="minorHAnsi" w:cstheme="minorHAnsi"/>
          <w:lang w:val="de-DE"/>
        </w:rPr>
        <w:t xml:space="preserve">die für die Elektronik von Raumfahrzeugen </w:t>
      </w:r>
      <w:proofErr w:type="gramStart"/>
      <w:r w:rsidRPr="0098591B">
        <w:rPr>
          <w:rFonts w:asciiTheme="minorHAnsi" w:hAnsiTheme="minorHAnsi" w:cstheme="minorHAnsi"/>
          <w:lang w:val="de-DE"/>
        </w:rPr>
        <w:t>extrem gefährlich</w:t>
      </w:r>
      <w:proofErr w:type="gramEnd"/>
      <w:r w:rsidRPr="0098591B">
        <w:rPr>
          <w:rFonts w:asciiTheme="minorHAnsi" w:hAnsiTheme="minorHAnsi" w:cstheme="minorHAnsi"/>
          <w:lang w:val="de-DE"/>
        </w:rPr>
        <w:t xml:space="preserve"> sein kann</w:t>
      </w:r>
      <w:bookmarkEnd w:id="13"/>
      <w:r w:rsidRPr="0098591B">
        <w:rPr>
          <w:rFonts w:asciiTheme="minorHAnsi" w:hAnsiTheme="minorHAnsi" w:cstheme="minorHAnsi"/>
          <w:lang w:val="de-DE"/>
        </w:rPr>
        <w:t xml:space="preserve">, weswegen Raumfahrzeuge diese Gegend nur selten bewusst aufsuchen. Der wissenschaftliche Teil der CLIMB-Mission besteht darin, </w:t>
      </w:r>
      <w:bookmarkStart w:id="14" w:name="_Hlk158028448"/>
      <w:r w:rsidRPr="0098591B">
        <w:rPr>
          <w:rFonts w:asciiTheme="minorHAnsi" w:hAnsiTheme="minorHAnsi" w:cstheme="minorHAnsi"/>
          <w:lang w:val="de-DE"/>
        </w:rPr>
        <w:t>die elektronischen Komponenten gezielt auf ihre Strahlungsresistenz zu testen</w:t>
      </w:r>
      <w:bookmarkEnd w:id="14"/>
      <w:r w:rsidRPr="0098591B">
        <w:rPr>
          <w:rFonts w:asciiTheme="minorHAnsi" w:hAnsiTheme="minorHAnsi" w:cstheme="minorHAnsi"/>
          <w:lang w:val="de-DE"/>
        </w:rPr>
        <w:t xml:space="preserve"> und die Ergebnisse mit jenen der Testanlagen auf der Erde zu vergleichen. Außerdem verwendet CLIMB eine von FOTEX entwickelte Antriebstechnik, die von ENPULSION, dem Spin-out der Fachhochschule Wiener Neustadt kommerziell vertrieben wird. Dieser Antrieb, gesteuert von der Bodenstation der Fachhochschule, bringt den Satelliten für ein Jahr in eine Umlaufbahn, die ihn in den Van-Allen-Gürtel bringt.</w:t>
      </w:r>
    </w:p>
    <w:bookmarkStart w:id="15" w:name="_Hlk158028576"/>
    <w:p w14:paraId="5C59DD2B" w14:textId="33A62845" w:rsidR="0098591B" w:rsidRPr="0098591B" w:rsidRDefault="00C53593" w:rsidP="0098591B">
      <w:pPr>
        <w:jc w:val="both"/>
        <w:rPr>
          <w:rFonts w:asciiTheme="minorHAnsi" w:hAnsiTheme="minorHAnsi" w:cstheme="minorHAnsi"/>
          <w:lang w:val="de-DE"/>
        </w:rPr>
      </w:pPr>
      <w:r>
        <w:rPr>
          <w:rFonts w:asciiTheme="minorHAnsi" w:hAnsiTheme="minorHAnsi" w:cstheme="minorHAnsi"/>
          <w:lang w:val="de-DE"/>
        </w:rPr>
        <w:fldChar w:fldCharType="begin"/>
      </w:r>
      <w:r>
        <w:rPr>
          <w:rFonts w:asciiTheme="minorHAnsi" w:hAnsiTheme="minorHAnsi" w:cstheme="minorHAnsi"/>
          <w:lang w:val="de-DE"/>
        </w:rPr>
        <w:instrText>HYPERLINK "</w:instrText>
      </w:r>
      <w:r w:rsidRPr="0098591B">
        <w:rPr>
          <w:rFonts w:asciiTheme="minorHAnsi" w:hAnsiTheme="minorHAnsi" w:cstheme="minorHAnsi"/>
          <w:lang w:val="de-DE"/>
        </w:rPr>
        <w:instrText>https://www.fhwn.ac.at/studiengang/master-aerospace-engineering#top</w:instrText>
      </w:r>
      <w:r>
        <w:rPr>
          <w:rFonts w:asciiTheme="minorHAnsi" w:hAnsiTheme="minorHAnsi" w:cstheme="minorHAnsi"/>
          <w:lang w:val="de-DE"/>
        </w:rPr>
        <w:instrText>"</w:instrText>
      </w:r>
      <w:r>
        <w:rPr>
          <w:rFonts w:asciiTheme="minorHAnsi" w:hAnsiTheme="minorHAnsi" w:cstheme="minorHAnsi"/>
          <w:lang w:val="de-DE"/>
        </w:rPr>
      </w:r>
      <w:r>
        <w:rPr>
          <w:rFonts w:asciiTheme="minorHAnsi" w:hAnsiTheme="minorHAnsi" w:cstheme="minorHAnsi"/>
          <w:lang w:val="de-DE"/>
        </w:rPr>
        <w:fldChar w:fldCharType="separate"/>
      </w:r>
      <w:r w:rsidRPr="00E92C27">
        <w:rPr>
          <w:rStyle w:val="Hyperlink"/>
          <w:rFonts w:asciiTheme="minorHAnsi" w:hAnsiTheme="minorHAnsi" w:cstheme="minorHAnsi"/>
          <w:lang w:val="de-DE"/>
        </w:rPr>
        <w:t>https://www.fhwn.ac.at/studiengang/master-aerospace-engineering#top</w:t>
      </w:r>
      <w:r>
        <w:rPr>
          <w:rFonts w:asciiTheme="minorHAnsi" w:hAnsiTheme="minorHAnsi" w:cstheme="minorHAnsi"/>
          <w:lang w:val="de-DE"/>
        </w:rPr>
        <w:fldChar w:fldCharType="end"/>
      </w:r>
      <w:r>
        <w:rPr>
          <w:rFonts w:asciiTheme="minorHAnsi" w:hAnsiTheme="minorHAnsi" w:cstheme="minorHAnsi"/>
          <w:lang w:val="de-DE"/>
        </w:rPr>
        <w:t xml:space="preserve"> </w:t>
      </w:r>
      <w:bookmarkEnd w:id="15"/>
    </w:p>
    <w:p w14:paraId="7E869847" w14:textId="77777777" w:rsidR="0098591B" w:rsidRPr="0098591B" w:rsidRDefault="0098591B" w:rsidP="0098591B">
      <w:pPr>
        <w:jc w:val="both"/>
        <w:rPr>
          <w:rFonts w:asciiTheme="minorHAnsi" w:hAnsiTheme="minorHAnsi" w:cstheme="minorHAnsi"/>
          <w:lang w:val="de-DE"/>
        </w:rPr>
      </w:pPr>
    </w:p>
    <w:p w14:paraId="0C8CDDF2" w14:textId="77777777" w:rsidR="0098591B" w:rsidRPr="0098591B" w:rsidRDefault="0098591B" w:rsidP="00B739FC">
      <w:pPr>
        <w:jc w:val="both"/>
        <w:rPr>
          <w:rFonts w:asciiTheme="minorHAnsi" w:hAnsiTheme="minorHAnsi" w:cstheme="minorHAnsi"/>
          <w:b/>
          <w:bCs/>
        </w:rPr>
      </w:pPr>
      <w:bookmarkStart w:id="16" w:name="_Hlk158028603"/>
      <w:r w:rsidRPr="0098591B">
        <w:rPr>
          <w:rFonts w:asciiTheme="minorHAnsi" w:hAnsiTheme="minorHAnsi" w:cstheme="minorHAnsi"/>
          <w:b/>
          <w:bCs/>
        </w:rPr>
        <w:t xml:space="preserve">Transportdrohne Trogon </w:t>
      </w:r>
      <w:r w:rsidRPr="0098591B">
        <w:rPr>
          <w:rFonts w:asciiTheme="minorHAnsi" w:hAnsiTheme="minorHAnsi" w:cstheme="minorHAnsi"/>
          <w:b/>
          <w:bCs/>
          <w:lang w:val="de-DE"/>
        </w:rPr>
        <w:t>| Fachhochschule Wiener Neustadt Aerospace Engineering</w:t>
      </w:r>
      <w:bookmarkEnd w:id="16"/>
    </w:p>
    <w:p w14:paraId="132B5406" w14:textId="6CE9CFC0" w:rsidR="0098591B" w:rsidRPr="0098591B" w:rsidRDefault="0098591B" w:rsidP="00B739FC">
      <w:pPr>
        <w:jc w:val="both"/>
        <w:rPr>
          <w:rFonts w:asciiTheme="minorHAnsi" w:hAnsiTheme="minorHAnsi" w:cstheme="minorHAnsi"/>
        </w:rPr>
      </w:pPr>
      <w:r w:rsidRPr="0098591B">
        <w:rPr>
          <w:rFonts w:asciiTheme="minorHAnsi" w:hAnsiTheme="minorHAnsi" w:cstheme="minorHAnsi"/>
        </w:rPr>
        <w:t xml:space="preserve">Die Bedeutung von autonomen und unbemannten Flugzeugen wird durch die fortschreitende Automatisierung in der Luftfahrt immer größer. Effizienz und Umweltverträglichkeit der Fluggeräte hängen allerdings stark von deren Gestaltung ab, wobei zwischen Drohnen mit starren Flügeln und Helikopterdrohnen unterschieden wird: Während Starrflügeldrohnen durch ihre Bauart im Flug Auftrieb erzeugen und damit die Reichweite, Nutzlast und Geschwindigkeit der Drohne erhöhen, wird dieser Auftrieb bei Helikopterdrohnen mithilfe bewegter Rotorblätter erzeugt – diese ermöglichen vertikales Starten und Landen. </w:t>
      </w:r>
    </w:p>
    <w:p w14:paraId="00432C1F" w14:textId="38F0E7A7" w:rsidR="0098591B" w:rsidRPr="0098591B" w:rsidRDefault="0098591B" w:rsidP="00373168">
      <w:pPr>
        <w:jc w:val="both"/>
        <w:rPr>
          <w:rFonts w:asciiTheme="minorHAnsi" w:hAnsiTheme="minorHAnsi" w:cstheme="minorHAnsi"/>
        </w:rPr>
      </w:pPr>
      <w:bookmarkStart w:id="17" w:name="_Hlk158028654"/>
      <w:r w:rsidRPr="0098591B">
        <w:rPr>
          <w:rFonts w:asciiTheme="minorHAnsi" w:hAnsiTheme="minorHAnsi" w:cstheme="minorHAnsi"/>
        </w:rPr>
        <w:lastRenderedPageBreak/>
        <w:t>Das Institut für Aerospace Engineering der FH Wiener Neustadt arbeitet an neuen Konzepten für Fluggeräte und deren Aerodynamik, Stabilität und Strukturauslegung.</w:t>
      </w:r>
      <w:bookmarkEnd w:id="17"/>
      <w:r w:rsidRPr="0098591B">
        <w:rPr>
          <w:rFonts w:asciiTheme="minorHAnsi" w:hAnsiTheme="minorHAnsi" w:cstheme="minorHAnsi"/>
        </w:rPr>
        <w:t xml:space="preserve"> Durch Strömungs</w:t>
      </w:r>
      <w:r w:rsidR="00EC0E1A">
        <w:rPr>
          <w:rFonts w:asciiTheme="minorHAnsi" w:hAnsiTheme="minorHAnsi" w:cstheme="minorHAnsi"/>
        </w:rPr>
        <w:softHyphen/>
      </w:r>
      <w:r w:rsidRPr="0098591B">
        <w:rPr>
          <w:rFonts w:asciiTheme="minorHAnsi" w:hAnsiTheme="minorHAnsi" w:cstheme="minorHAnsi"/>
        </w:rPr>
        <w:t xml:space="preserve">simulationen und Untersuchungen im institutseigenen Windkanal werden Auftrieb und Widerstand von Flugzeugen in unterschiedlichen Flugzuständen erforscht: </w:t>
      </w:r>
      <w:bookmarkStart w:id="18" w:name="_Hlk158028685"/>
      <w:r w:rsidRPr="0098591B">
        <w:rPr>
          <w:rFonts w:asciiTheme="minorHAnsi" w:hAnsiTheme="minorHAnsi" w:cstheme="minorHAnsi"/>
        </w:rPr>
        <w:t>Der ausgestellte Demonstrator basiert auf dem Konzept einer schnellen Transportdrohne mit einer Spann</w:t>
      </w:r>
      <w:r w:rsidR="00EC0E1A">
        <w:rPr>
          <w:rFonts w:asciiTheme="minorHAnsi" w:hAnsiTheme="minorHAnsi" w:cstheme="minorHAnsi"/>
        </w:rPr>
        <w:softHyphen/>
      </w:r>
      <w:r w:rsidRPr="0098591B">
        <w:rPr>
          <w:rFonts w:asciiTheme="minorHAnsi" w:hAnsiTheme="minorHAnsi" w:cstheme="minorHAnsi"/>
        </w:rPr>
        <w:t>weite von 14 Metern und einer Nutzlast von 500 kg. Diese erzielt eine Reichweite von 1.500 Kilometern und eine Reisefluggeschwindigkeit von 300 km/h.</w:t>
      </w:r>
      <w:bookmarkEnd w:id="18"/>
      <w:r w:rsidRPr="0098591B">
        <w:rPr>
          <w:rFonts w:asciiTheme="minorHAnsi" w:hAnsiTheme="minorHAnsi" w:cstheme="minorHAnsi"/>
        </w:rPr>
        <w:t xml:space="preserve"> Die Außenform des Rumpfes trägt durch seine aerodynamische Gestaltung zur Auftriebserhöhung bei und ist im Inneren so geräumig, dass er mit Europaletten beladen werden kann. Je nach Einsatzgebiet, Aufgabe der Drohne und dem jeweiligen Stand der Technik kann der Antrieb angepasst werden: Neben dem konventionellen Turboprop-Triebwerk sind hybride und zukünftig auch elektrische Varianten denkbar. Der mit Sensoren ausgestattete Demonstrator im Maßstab 1:4 soll in Forschung und Lehre eingesetzt werden, um während des Fluges Daten über verschiedene Manöver zu sammeln</w:t>
      </w:r>
      <w:r w:rsidR="00030D87">
        <w:rPr>
          <w:rFonts w:asciiTheme="minorHAnsi" w:hAnsiTheme="minorHAnsi" w:cstheme="minorHAnsi"/>
        </w:rPr>
        <w:t>.</w:t>
      </w:r>
    </w:p>
    <w:bookmarkStart w:id="19" w:name="_Hlk158028864"/>
    <w:p w14:paraId="2C004EBF" w14:textId="65A859A5" w:rsidR="0098591B" w:rsidRPr="0098591B" w:rsidRDefault="00C53593" w:rsidP="0098591B">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w:instrText>
      </w:r>
      <w:r w:rsidRPr="0098591B">
        <w:rPr>
          <w:rFonts w:asciiTheme="minorHAnsi" w:hAnsiTheme="minorHAnsi" w:cstheme="minorHAnsi"/>
        </w:rPr>
        <w:instrText>https://www.fhwn.ac.at/studiengang/master-aerospace-engineering</w:instrText>
      </w:r>
      <w:r>
        <w:rPr>
          <w:rFonts w:asciiTheme="minorHAnsi" w:hAnsiTheme="minorHAnsi" w:cstheme="minorHAnsi"/>
        </w:rPr>
        <w:instrText>"</w:instrText>
      </w:r>
      <w:r>
        <w:rPr>
          <w:rFonts w:asciiTheme="minorHAnsi" w:hAnsiTheme="minorHAnsi" w:cstheme="minorHAnsi"/>
        </w:rPr>
      </w:r>
      <w:r>
        <w:rPr>
          <w:rFonts w:asciiTheme="minorHAnsi" w:hAnsiTheme="minorHAnsi" w:cstheme="minorHAnsi"/>
        </w:rPr>
        <w:fldChar w:fldCharType="separate"/>
      </w:r>
      <w:r w:rsidRPr="00E92C27">
        <w:rPr>
          <w:rStyle w:val="Hyperlink"/>
          <w:rFonts w:asciiTheme="minorHAnsi" w:hAnsiTheme="minorHAnsi" w:cstheme="minorHAnsi"/>
        </w:rPr>
        <w:t>https://www.fhwn.ac.at/studiengang/master-aerospace-engineering</w:t>
      </w:r>
      <w:r>
        <w:rPr>
          <w:rFonts w:asciiTheme="minorHAnsi" w:hAnsiTheme="minorHAnsi" w:cstheme="minorHAnsi"/>
        </w:rPr>
        <w:fldChar w:fldCharType="end"/>
      </w:r>
      <w:r>
        <w:rPr>
          <w:rFonts w:asciiTheme="minorHAnsi" w:hAnsiTheme="minorHAnsi" w:cstheme="minorHAnsi"/>
        </w:rPr>
        <w:t xml:space="preserve"> </w:t>
      </w:r>
      <w:bookmarkEnd w:id="19"/>
    </w:p>
    <w:p w14:paraId="22D9B2AE" w14:textId="77777777" w:rsidR="0098591B" w:rsidRPr="0098591B" w:rsidRDefault="0098591B" w:rsidP="0098591B">
      <w:pPr>
        <w:jc w:val="both"/>
        <w:rPr>
          <w:rFonts w:asciiTheme="minorHAnsi" w:hAnsiTheme="minorHAnsi" w:cstheme="minorHAnsi"/>
        </w:rPr>
      </w:pPr>
    </w:p>
    <w:p w14:paraId="14A89568" w14:textId="77777777" w:rsidR="0098591B" w:rsidRPr="0098591B" w:rsidRDefault="0098591B" w:rsidP="00B739FC">
      <w:pPr>
        <w:jc w:val="both"/>
        <w:rPr>
          <w:rFonts w:asciiTheme="minorHAnsi" w:hAnsiTheme="minorHAnsi" w:cstheme="minorHAnsi"/>
          <w:b/>
          <w:bCs/>
        </w:rPr>
      </w:pPr>
      <w:bookmarkStart w:id="20" w:name="_Hlk158028906"/>
      <w:r w:rsidRPr="0098591B">
        <w:rPr>
          <w:rFonts w:asciiTheme="minorHAnsi" w:hAnsiTheme="minorHAnsi" w:cstheme="minorHAnsi"/>
          <w:b/>
          <w:bCs/>
          <w:lang w:val="de-DE"/>
        </w:rPr>
        <w:t xml:space="preserve">ASPOC Messinstrument | </w:t>
      </w:r>
      <w:r w:rsidRPr="0098591B">
        <w:rPr>
          <w:rFonts w:asciiTheme="minorHAnsi" w:hAnsiTheme="minorHAnsi" w:cstheme="minorHAnsi"/>
          <w:b/>
          <w:bCs/>
        </w:rPr>
        <w:t>FOTEC Forschungs- und Technologietransfer GmbH</w:t>
      </w:r>
    </w:p>
    <w:bookmarkEnd w:id="20"/>
    <w:p w14:paraId="2278623E" w14:textId="0CF3B927" w:rsidR="0098591B" w:rsidRPr="0098591B" w:rsidRDefault="0098591B" w:rsidP="00B739FC">
      <w:pPr>
        <w:jc w:val="both"/>
        <w:rPr>
          <w:rFonts w:asciiTheme="minorHAnsi" w:hAnsiTheme="minorHAnsi" w:cstheme="minorHAnsi"/>
        </w:rPr>
      </w:pPr>
      <w:r w:rsidRPr="0098591B">
        <w:rPr>
          <w:rFonts w:asciiTheme="minorHAnsi" w:hAnsiTheme="minorHAnsi" w:cstheme="minorHAnsi"/>
        </w:rPr>
        <w:t xml:space="preserve">Das </w:t>
      </w:r>
      <w:bookmarkStart w:id="21" w:name="_Hlk158028950"/>
      <w:r w:rsidRPr="0098591B">
        <w:rPr>
          <w:rFonts w:asciiTheme="minorHAnsi" w:hAnsiTheme="minorHAnsi" w:cstheme="minorHAnsi"/>
        </w:rPr>
        <w:t xml:space="preserve">Forschungsunternehmen FOTEC der Fachhochschule Wiener Neustadt </w:t>
      </w:r>
      <w:bookmarkEnd w:id="21"/>
      <w:r w:rsidRPr="0098591B">
        <w:rPr>
          <w:rFonts w:asciiTheme="minorHAnsi" w:hAnsiTheme="minorHAnsi" w:cstheme="minorHAnsi"/>
        </w:rPr>
        <w:t>entwickelt innovative Flüssigmetallionenquellen, die zur aktiven Potentialkontrolle oder als Antriebs</w:t>
      </w:r>
      <w:r w:rsidR="00EC0E1A">
        <w:rPr>
          <w:rFonts w:asciiTheme="minorHAnsi" w:hAnsiTheme="minorHAnsi" w:cstheme="minorHAnsi"/>
        </w:rPr>
        <w:softHyphen/>
      </w:r>
      <w:r w:rsidRPr="0098591B">
        <w:rPr>
          <w:rFonts w:asciiTheme="minorHAnsi" w:hAnsiTheme="minorHAnsi" w:cstheme="minorHAnsi"/>
        </w:rPr>
        <w:t>systeme auf Satelliten – häufig für Wissenschaftsmissionen – eingesetzt werden.</w:t>
      </w:r>
    </w:p>
    <w:p w14:paraId="376CCFD3" w14:textId="77777777" w:rsidR="00DD391B" w:rsidRDefault="00DD391B" w:rsidP="00373168">
      <w:pPr>
        <w:jc w:val="both"/>
        <w:rPr>
          <w:rFonts w:asciiTheme="minorHAnsi" w:hAnsiTheme="minorHAnsi" w:cstheme="minorHAnsi"/>
        </w:rPr>
      </w:pPr>
    </w:p>
    <w:p w14:paraId="7F5DA57C" w14:textId="7D12CB94" w:rsidR="0098591B" w:rsidRPr="0098591B" w:rsidRDefault="00DD391B" w:rsidP="00D919C7">
      <w:pPr>
        <w:jc w:val="both"/>
        <w:rPr>
          <w:rFonts w:asciiTheme="minorHAnsi" w:hAnsiTheme="minorHAnsi" w:cstheme="minorHAnsi"/>
          <w:lang w:val="de-DE"/>
        </w:rPr>
      </w:pPr>
      <w:bookmarkStart w:id="22" w:name="_Hlk158028941"/>
      <w:r>
        <w:rPr>
          <w:rFonts w:asciiTheme="minorHAnsi" w:hAnsiTheme="minorHAnsi" w:cstheme="minorHAnsi"/>
        </w:rPr>
        <w:t xml:space="preserve">Das ausgestellte ASPOC-Instrument </w:t>
      </w:r>
      <w:r w:rsidRPr="0098591B">
        <w:rPr>
          <w:rFonts w:asciiTheme="minorHAnsi" w:hAnsiTheme="minorHAnsi" w:cstheme="minorHAnsi"/>
          <w:lang w:val="de-DE"/>
        </w:rPr>
        <w:t>(</w:t>
      </w:r>
      <w:proofErr w:type="spellStart"/>
      <w:r w:rsidRPr="0098591B">
        <w:rPr>
          <w:rFonts w:asciiTheme="minorHAnsi" w:hAnsiTheme="minorHAnsi" w:cstheme="minorHAnsi"/>
          <w:lang w:val="de-DE"/>
        </w:rPr>
        <w:t>Active</w:t>
      </w:r>
      <w:proofErr w:type="spellEnd"/>
      <w:r w:rsidRPr="0098591B">
        <w:rPr>
          <w:rFonts w:asciiTheme="minorHAnsi" w:hAnsiTheme="minorHAnsi" w:cstheme="minorHAnsi"/>
          <w:lang w:val="de-DE"/>
        </w:rPr>
        <w:t xml:space="preserve"> </w:t>
      </w:r>
      <w:proofErr w:type="spellStart"/>
      <w:r w:rsidRPr="0098591B">
        <w:rPr>
          <w:rFonts w:asciiTheme="minorHAnsi" w:hAnsiTheme="minorHAnsi" w:cstheme="minorHAnsi"/>
          <w:lang w:val="de-DE"/>
        </w:rPr>
        <w:t>Spacecraft</w:t>
      </w:r>
      <w:proofErr w:type="spellEnd"/>
      <w:r w:rsidRPr="0098591B">
        <w:rPr>
          <w:rFonts w:asciiTheme="minorHAnsi" w:hAnsiTheme="minorHAnsi" w:cstheme="minorHAnsi"/>
          <w:lang w:val="de-DE"/>
        </w:rPr>
        <w:t xml:space="preserve"> Potential Control)</w:t>
      </w:r>
      <w:r w:rsidR="00220662">
        <w:rPr>
          <w:rFonts w:asciiTheme="minorHAnsi" w:hAnsiTheme="minorHAnsi" w:cstheme="minorHAnsi"/>
          <w:lang w:val="de-DE"/>
        </w:rPr>
        <w:t xml:space="preserve"> dient der aktiven Regelung des Potentials eines Satelliten</w:t>
      </w:r>
      <w:r w:rsidR="00D919C7">
        <w:rPr>
          <w:rFonts w:asciiTheme="minorHAnsi" w:hAnsiTheme="minorHAnsi" w:cstheme="minorHAnsi"/>
          <w:lang w:val="de-DE"/>
        </w:rPr>
        <w:t>: Es</w:t>
      </w:r>
      <w:r w:rsidR="00220662">
        <w:rPr>
          <w:rFonts w:asciiTheme="minorHAnsi" w:hAnsiTheme="minorHAnsi" w:cstheme="minorHAnsi"/>
          <w:lang w:val="de-DE"/>
        </w:rPr>
        <w:t xml:space="preserve"> </w:t>
      </w:r>
      <w:r>
        <w:rPr>
          <w:rFonts w:asciiTheme="minorHAnsi" w:hAnsiTheme="minorHAnsi" w:cstheme="minorHAnsi"/>
          <w:lang w:val="de-DE"/>
        </w:rPr>
        <w:t>verhindert</w:t>
      </w:r>
      <w:r w:rsidR="0098591B" w:rsidRPr="0098591B">
        <w:rPr>
          <w:rFonts w:asciiTheme="minorHAnsi" w:hAnsiTheme="minorHAnsi" w:cstheme="minorHAnsi"/>
        </w:rPr>
        <w:t>, dass sich ein Satellit im Weltraum durch Einflüsse wie UV-Licht oder Sonnenwind elektrisch auflädt</w:t>
      </w:r>
      <w:r w:rsidR="00220662">
        <w:rPr>
          <w:rFonts w:asciiTheme="minorHAnsi" w:hAnsiTheme="minorHAnsi" w:cstheme="minorHAnsi"/>
        </w:rPr>
        <w:t xml:space="preserve">. </w:t>
      </w:r>
      <w:bookmarkEnd w:id="22"/>
      <w:r w:rsidR="0098591B" w:rsidRPr="0098591B">
        <w:rPr>
          <w:rFonts w:asciiTheme="minorHAnsi" w:hAnsiTheme="minorHAnsi" w:cstheme="minorHAnsi"/>
          <w:lang w:val="de-DE"/>
        </w:rPr>
        <w:t xml:space="preserve">Bei der neuesten Generation </w:t>
      </w:r>
      <w:r w:rsidR="00D919C7">
        <w:rPr>
          <w:rFonts w:asciiTheme="minorHAnsi" w:hAnsiTheme="minorHAnsi" w:cstheme="minorHAnsi"/>
          <w:lang w:val="de-DE"/>
        </w:rPr>
        <w:t>der Potentialkontrolle</w:t>
      </w:r>
      <w:r w:rsidR="0098591B" w:rsidRPr="0098591B">
        <w:rPr>
          <w:rFonts w:asciiTheme="minorHAnsi" w:hAnsiTheme="minorHAnsi" w:cstheme="minorHAnsi"/>
          <w:lang w:val="de-DE"/>
        </w:rPr>
        <w:t xml:space="preserve"> wird aus vier porösen Wolframnadeln ein geringer Ionenstrom ausgesendet, der die elektrischen Ladungen neutralisiert. Dies verhindert, dass </w:t>
      </w:r>
      <w:bookmarkStart w:id="23" w:name="_Hlk158029050"/>
      <w:r w:rsidR="00D919C7">
        <w:rPr>
          <w:rFonts w:asciiTheme="minorHAnsi" w:hAnsiTheme="minorHAnsi" w:cstheme="minorHAnsi"/>
          <w:lang w:val="de-DE"/>
        </w:rPr>
        <w:t xml:space="preserve">die </w:t>
      </w:r>
      <w:r w:rsidR="0098591B" w:rsidRPr="0098591B">
        <w:rPr>
          <w:rFonts w:asciiTheme="minorHAnsi" w:hAnsiTheme="minorHAnsi" w:cstheme="minorHAnsi"/>
          <w:lang w:val="de-DE"/>
        </w:rPr>
        <w:t>sensible</w:t>
      </w:r>
      <w:r w:rsidR="00D919C7">
        <w:rPr>
          <w:rFonts w:asciiTheme="minorHAnsi" w:hAnsiTheme="minorHAnsi" w:cstheme="minorHAnsi"/>
          <w:lang w:val="de-DE"/>
        </w:rPr>
        <w:t>n</w:t>
      </w:r>
      <w:r w:rsidR="0098591B" w:rsidRPr="0098591B">
        <w:rPr>
          <w:rFonts w:asciiTheme="minorHAnsi" w:hAnsiTheme="minorHAnsi" w:cstheme="minorHAnsi"/>
          <w:lang w:val="de-DE"/>
        </w:rPr>
        <w:t xml:space="preserve"> Messinstrumente</w:t>
      </w:r>
      <w:r w:rsidR="001B79F2">
        <w:rPr>
          <w:rFonts w:asciiTheme="minorHAnsi" w:hAnsiTheme="minorHAnsi" w:cstheme="minorHAnsi"/>
          <w:lang w:val="de-DE"/>
        </w:rPr>
        <w:t xml:space="preserve"> des Satelliten</w:t>
      </w:r>
      <w:r w:rsidR="0098591B" w:rsidRPr="0098591B">
        <w:rPr>
          <w:rFonts w:asciiTheme="minorHAnsi" w:hAnsiTheme="minorHAnsi" w:cstheme="minorHAnsi"/>
          <w:lang w:val="de-DE"/>
        </w:rPr>
        <w:t xml:space="preserve"> gestört oder beschädigt werden. </w:t>
      </w:r>
      <w:bookmarkStart w:id="24" w:name="_Hlk158029161"/>
      <w:bookmarkEnd w:id="23"/>
      <w:r w:rsidR="0098591B" w:rsidRPr="0098591B">
        <w:rPr>
          <w:rFonts w:asciiTheme="minorHAnsi" w:hAnsiTheme="minorHAnsi" w:cstheme="minorHAnsi"/>
          <w:lang w:val="de-DE"/>
        </w:rPr>
        <w:t>D</w:t>
      </w:r>
      <w:r w:rsidR="00C53593">
        <w:rPr>
          <w:rFonts w:asciiTheme="minorHAnsi" w:hAnsiTheme="minorHAnsi" w:cstheme="minorHAnsi"/>
          <w:lang w:val="de-DE"/>
        </w:rPr>
        <w:t>as ASPOC-Instrument wird im</w:t>
      </w:r>
      <w:r w:rsidR="0098591B" w:rsidRPr="0098591B">
        <w:rPr>
          <w:rFonts w:asciiTheme="minorHAnsi" w:hAnsiTheme="minorHAnsi" w:cstheme="minorHAnsi"/>
          <w:lang w:val="de-DE"/>
        </w:rPr>
        <w:t xml:space="preserve"> 3D-Druck</w:t>
      </w:r>
      <w:r w:rsidR="00C53593">
        <w:rPr>
          <w:rFonts w:asciiTheme="minorHAnsi" w:hAnsiTheme="minorHAnsi" w:cstheme="minorHAnsi"/>
          <w:lang w:val="de-DE"/>
        </w:rPr>
        <w:t xml:space="preserve"> gefertigt. Dies </w:t>
      </w:r>
      <w:r w:rsidR="0098591B" w:rsidRPr="0098591B">
        <w:rPr>
          <w:rFonts w:asciiTheme="minorHAnsi" w:hAnsiTheme="minorHAnsi" w:cstheme="minorHAnsi"/>
          <w:lang w:val="de-DE"/>
        </w:rPr>
        <w:t>ermöglicht eine Zusammenführung von Einzelteilen bzw. eine Funktionsintegration in einem einzigen Bauteil</w:t>
      </w:r>
      <w:r w:rsidR="00C53593">
        <w:rPr>
          <w:rFonts w:asciiTheme="minorHAnsi" w:hAnsiTheme="minorHAnsi" w:cstheme="minorHAnsi"/>
          <w:lang w:val="de-DE"/>
        </w:rPr>
        <w:t>, die mit einer Gewichtsersparnis einhergeht</w:t>
      </w:r>
      <w:r w:rsidR="0098591B" w:rsidRPr="0098591B">
        <w:rPr>
          <w:rFonts w:asciiTheme="minorHAnsi" w:hAnsiTheme="minorHAnsi" w:cstheme="minorHAnsi"/>
          <w:lang w:val="de-DE"/>
        </w:rPr>
        <w:t xml:space="preserve">. </w:t>
      </w:r>
      <w:bookmarkEnd w:id="24"/>
      <w:r w:rsidR="0098591B" w:rsidRPr="0098591B">
        <w:rPr>
          <w:rFonts w:asciiTheme="minorHAnsi" w:hAnsiTheme="minorHAnsi" w:cstheme="minorHAnsi"/>
          <w:lang w:val="de-DE"/>
        </w:rPr>
        <w:t>Der hohe Fertigungs- und Montageaufwand in der konventionellen Umsetzung komplexer innerer Strukturen konnte durch den 3D-Druck deutlich reduziert werden, Montage</w:t>
      </w:r>
      <w:r w:rsidR="00EC0E1A">
        <w:rPr>
          <w:rFonts w:asciiTheme="minorHAnsi" w:hAnsiTheme="minorHAnsi" w:cstheme="minorHAnsi"/>
          <w:lang w:val="de-DE"/>
        </w:rPr>
        <w:softHyphen/>
      </w:r>
      <w:r w:rsidR="0098591B" w:rsidRPr="0098591B">
        <w:rPr>
          <w:rFonts w:asciiTheme="minorHAnsi" w:hAnsiTheme="minorHAnsi" w:cstheme="minorHAnsi"/>
          <w:lang w:val="de-DE"/>
        </w:rPr>
        <w:t>tätigkeiten entfallen gänzlich. Durch das Zusammenführen mehrteiliger Baugruppen zu einem einzigen Bauteil wird nicht nur beim Kostenfaktor Gewicht eingespart, auch auf Verbindungen wie Schweißnähte oder Verschraubungen, die beim Start der Trägerrakete immer ein Sicherheitsrisiko darstellen, kann verzichtet werden. Die mechanische Belastbarkeit der metallischen Bauteile ist dabei ebenso hoch wie jene gefräster Referenzmodelle.</w:t>
      </w:r>
    </w:p>
    <w:bookmarkStart w:id="25" w:name="_Hlk158029318"/>
    <w:p w14:paraId="46A27265" w14:textId="6EED430B" w:rsidR="0098591B" w:rsidRPr="0098591B" w:rsidRDefault="00C53593" w:rsidP="0098591B">
      <w:pPr>
        <w:jc w:val="both"/>
        <w:rPr>
          <w:rFonts w:asciiTheme="minorHAnsi" w:hAnsiTheme="minorHAnsi" w:cstheme="minorHAnsi"/>
          <w:lang w:val="de-DE"/>
        </w:rPr>
      </w:pPr>
      <w:r>
        <w:rPr>
          <w:rFonts w:asciiTheme="minorHAnsi" w:hAnsiTheme="minorHAnsi" w:cstheme="minorHAnsi"/>
          <w:lang w:val="de-DE"/>
        </w:rPr>
        <w:fldChar w:fldCharType="begin"/>
      </w:r>
      <w:r>
        <w:rPr>
          <w:rFonts w:asciiTheme="minorHAnsi" w:hAnsiTheme="minorHAnsi" w:cstheme="minorHAnsi"/>
          <w:lang w:val="de-DE"/>
        </w:rPr>
        <w:instrText>HYPERLINK "</w:instrText>
      </w:r>
      <w:r w:rsidRPr="0098591B">
        <w:rPr>
          <w:rFonts w:asciiTheme="minorHAnsi" w:hAnsiTheme="minorHAnsi" w:cstheme="minorHAnsi"/>
          <w:lang w:val="de-DE"/>
        </w:rPr>
        <w:instrText>https://www.fotec.at/</w:instrText>
      </w:r>
      <w:r>
        <w:rPr>
          <w:rFonts w:asciiTheme="minorHAnsi" w:hAnsiTheme="minorHAnsi" w:cstheme="minorHAnsi"/>
          <w:lang w:val="de-DE"/>
        </w:rPr>
        <w:instrText>"</w:instrText>
      </w:r>
      <w:r>
        <w:rPr>
          <w:rFonts w:asciiTheme="minorHAnsi" w:hAnsiTheme="minorHAnsi" w:cstheme="minorHAnsi"/>
          <w:lang w:val="de-DE"/>
        </w:rPr>
      </w:r>
      <w:r>
        <w:rPr>
          <w:rFonts w:asciiTheme="minorHAnsi" w:hAnsiTheme="minorHAnsi" w:cstheme="minorHAnsi"/>
          <w:lang w:val="de-DE"/>
        </w:rPr>
        <w:fldChar w:fldCharType="separate"/>
      </w:r>
      <w:r w:rsidRPr="00E92C27">
        <w:rPr>
          <w:rStyle w:val="Hyperlink"/>
          <w:rFonts w:asciiTheme="minorHAnsi" w:hAnsiTheme="minorHAnsi" w:cstheme="minorHAnsi"/>
          <w:lang w:val="de-DE"/>
        </w:rPr>
        <w:t>https://www.fotec.at/</w:t>
      </w:r>
      <w:r>
        <w:rPr>
          <w:rFonts w:asciiTheme="minorHAnsi" w:hAnsiTheme="minorHAnsi" w:cstheme="minorHAnsi"/>
          <w:lang w:val="de-DE"/>
        </w:rPr>
        <w:fldChar w:fldCharType="end"/>
      </w:r>
      <w:bookmarkEnd w:id="25"/>
      <w:r>
        <w:rPr>
          <w:rFonts w:asciiTheme="minorHAnsi" w:hAnsiTheme="minorHAnsi" w:cstheme="minorHAnsi"/>
          <w:lang w:val="de-DE"/>
        </w:rPr>
        <w:t xml:space="preserve"> </w:t>
      </w:r>
    </w:p>
    <w:p w14:paraId="610B5957" w14:textId="77777777" w:rsidR="0098591B" w:rsidRPr="0098591B" w:rsidRDefault="0098591B" w:rsidP="0098591B">
      <w:pPr>
        <w:jc w:val="both"/>
        <w:rPr>
          <w:rFonts w:asciiTheme="minorHAnsi" w:hAnsiTheme="minorHAnsi" w:cstheme="minorHAnsi"/>
          <w:lang w:val="de-DE"/>
        </w:rPr>
      </w:pPr>
    </w:p>
    <w:p w14:paraId="0B6F57D8" w14:textId="77777777" w:rsidR="0098591B" w:rsidRPr="0098591B" w:rsidRDefault="0098591B" w:rsidP="00B739FC">
      <w:pPr>
        <w:jc w:val="both"/>
        <w:rPr>
          <w:rFonts w:asciiTheme="minorHAnsi" w:hAnsiTheme="minorHAnsi" w:cstheme="minorHAnsi"/>
          <w:b/>
          <w:bCs/>
          <w:lang w:val="de-DE"/>
        </w:rPr>
      </w:pPr>
      <w:bookmarkStart w:id="26" w:name="_Hlk158029404"/>
      <w:r w:rsidRPr="0098591B">
        <w:rPr>
          <w:rFonts w:asciiTheme="minorHAnsi" w:hAnsiTheme="minorHAnsi" w:cstheme="minorHAnsi"/>
          <w:b/>
          <w:bCs/>
          <w:lang w:val="de-DE"/>
        </w:rPr>
        <w:t>ENPULSION NEO-Triebwerk | ENPULSION</w:t>
      </w:r>
    </w:p>
    <w:p w14:paraId="4C056741" w14:textId="06570C46" w:rsidR="00771107" w:rsidRPr="00771107" w:rsidRDefault="00771107" w:rsidP="00771107">
      <w:pPr>
        <w:jc w:val="both"/>
        <w:rPr>
          <w:rFonts w:asciiTheme="minorHAnsi" w:hAnsiTheme="minorHAnsi" w:cstheme="minorHAnsi"/>
        </w:rPr>
      </w:pPr>
      <w:bookmarkStart w:id="27" w:name="_Hlk158029468"/>
      <w:bookmarkEnd w:id="26"/>
      <w:r w:rsidRPr="00771107">
        <w:rPr>
          <w:rFonts w:asciiTheme="minorHAnsi" w:hAnsiTheme="minorHAnsi" w:cstheme="minorHAnsi"/>
        </w:rPr>
        <w:t>In der Raumfahrt spielen Ionenantriebe eine wichtige Rolle. Sie sind effizienter als chemische Antriebe und ermöglichen Raumfahrzeugen, über lange Zeiträume konstanten Schub zu erhalten</w:t>
      </w:r>
      <w:bookmarkEnd w:id="27"/>
      <w:r w:rsidRPr="00771107">
        <w:rPr>
          <w:rFonts w:asciiTheme="minorHAnsi" w:hAnsiTheme="minorHAnsi" w:cstheme="minorHAnsi"/>
        </w:rPr>
        <w:t xml:space="preserve">. Sie werden in Missionen eingesetzt, bei denen Präzision und Effizienz wichtig sind. Sie dienen beispielsweise dazu, die Umlaufbahn von Satelliten zu korrigieren oder sie in einen höheren Orbit zu bringen. Sie machen es interplanetaren Sonden möglich, Ziele in den </w:t>
      </w:r>
      <w:r w:rsidRPr="00771107">
        <w:rPr>
          <w:rFonts w:asciiTheme="minorHAnsi" w:hAnsiTheme="minorHAnsi" w:cstheme="minorHAnsi"/>
        </w:rPr>
        <w:lastRenderedPageBreak/>
        <w:t xml:space="preserve">äußeren Regionen des Sonnensystems zu erreichen, ohne dass sie zu viel Treibstoff mitführen müssen. Und sie können dazu eingesetzt werden, um Weltraumteleskope in eine stabile Position zu bringen und sie auf ihre Ziele auszurichten. </w:t>
      </w:r>
    </w:p>
    <w:p w14:paraId="72C4742F" w14:textId="5518F8BB" w:rsidR="00771107" w:rsidRPr="00771107" w:rsidRDefault="00771107" w:rsidP="00771107">
      <w:pPr>
        <w:jc w:val="both"/>
        <w:rPr>
          <w:rFonts w:asciiTheme="minorHAnsi" w:hAnsiTheme="minorHAnsi" w:cstheme="minorHAnsi"/>
        </w:rPr>
      </w:pPr>
      <w:bookmarkStart w:id="28" w:name="_Hlk158029513"/>
      <w:r w:rsidRPr="00771107">
        <w:rPr>
          <w:rFonts w:asciiTheme="minorHAnsi" w:hAnsiTheme="minorHAnsi" w:cstheme="minorHAnsi"/>
        </w:rPr>
        <w:t xml:space="preserve">ENPULSION entwickelte das bisher leistungsstärkste FEEP-Triebwerk. Der sogenannte elektrische Feldemissionsantrieb (Field </w:t>
      </w:r>
      <w:proofErr w:type="spellStart"/>
      <w:r w:rsidRPr="00771107">
        <w:rPr>
          <w:rFonts w:asciiTheme="minorHAnsi" w:hAnsiTheme="minorHAnsi" w:cstheme="minorHAnsi"/>
        </w:rPr>
        <w:t>Effect</w:t>
      </w:r>
      <w:proofErr w:type="spellEnd"/>
      <w:r w:rsidRPr="00771107">
        <w:rPr>
          <w:rFonts w:asciiTheme="minorHAnsi" w:hAnsiTheme="minorHAnsi" w:cstheme="minorHAnsi"/>
        </w:rPr>
        <w:t xml:space="preserve"> Electric Propulsion) erzeugt Schub durch Ionen und ein angelegtes elektrostatisches Feld. </w:t>
      </w:r>
      <w:bookmarkEnd w:id="28"/>
      <w:r w:rsidRPr="00771107">
        <w:rPr>
          <w:rFonts w:asciiTheme="minorHAnsi" w:hAnsiTheme="minorHAnsi" w:cstheme="minorHAnsi"/>
        </w:rPr>
        <w:t xml:space="preserve">Als Festmetalltreibstoff dient Indium, das im Orbit verflüssigt wird. Der von der Firma ENPULSION entwickelte Antrieb </w:t>
      </w:r>
      <w:bookmarkStart w:id="29" w:name="_Hlk158029689"/>
      <w:r w:rsidRPr="00771107">
        <w:rPr>
          <w:rFonts w:asciiTheme="minorHAnsi" w:hAnsiTheme="minorHAnsi" w:cstheme="minorHAnsi"/>
        </w:rPr>
        <w:t>ist für eine einfache Integration in Raumfahrzeugen ausgelegt. Der Triebwerkskopf kombiniert Emissions</w:t>
      </w:r>
      <w:r w:rsidR="00EC0E1A">
        <w:rPr>
          <w:rFonts w:asciiTheme="minorHAnsi" w:hAnsiTheme="minorHAnsi" w:cstheme="minorHAnsi"/>
        </w:rPr>
        <w:softHyphen/>
      </w:r>
      <w:r w:rsidRPr="00771107">
        <w:rPr>
          <w:rFonts w:asciiTheme="minorHAnsi" w:hAnsiTheme="minorHAnsi" w:cstheme="minorHAnsi"/>
        </w:rPr>
        <w:t>oberflächen und Treibstofftanks in einem einzigen Bauteil</w:t>
      </w:r>
      <w:bookmarkEnd w:id="29"/>
      <w:r w:rsidRPr="00771107">
        <w:rPr>
          <w:rFonts w:asciiTheme="minorHAnsi" w:hAnsiTheme="minorHAnsi" w:cstheme="minorHAnsi"/>
        </w:rPr>
        <w:t xml:space="preserve">. Dadurch sind keine Ventile, Füllstopfen oder Durchflussregler erforderlich. Der Triebwerkskopf muss nur minimalen thermischen Anforderungen entsprechen und lässt sich leicht an der Außenwand eines Raumfahrzeugs anschrauben. Vorteil des </w:t>
      </w:r>
      <w:bookmarkStart w:id="30" w:name="_Hlk158029785"/>
      <w:r w:rsidRPr="00771107">
        <w:rPr>
          <w:rFonts w:asciiTheme="minorHAnsi" w:hAnsiTheme="minorHAnsi" w:cstheme="minorHAnsi"/>
        </w:rPr>
        <w:t>ungiftigen, nicht unter Druck stehenden Treibstoffs Indium ist, dass die Triebwerke – im Vergleich zu anderen Treibstoffen für Raumfahrtantriebe wie die Edelgase Xenon oder Krypton – vollbeladen und ohne besondere Vorkehrungen an Kunden verschickt werden kann.</w:t>
      </w:r>
      <w:bookmarkEnd w:id="30"/>
    </w:p>
    <w:p w14:paraId="33E1AFEC" w14:textId="784BBF89" w:rsidR="00771107" w:rsidRDefault="00771107" w:rsidP="00771107">
      <w:pPr>
        <w:jc w:val="both"/>
        <w:rPr>
          <w:rFonts w:asciiTheme="minorHAnsi" w:hAnsiTheme="minorHAnsi" w:cstheme="minorHAnsi"/>
        </w:rPr>
      </w:pPr>
      <w:r w:rsidRPr="00771107">
        <w:rPr>
          <w:rFonts w:asciiTheme="minorHAnsi" w:hAnsiTheme="minorHAnsi" w:cstheme="minorHAnsi"/>
        </w:rPr>
        <w:t>Indium ist ein sehr weiches und glänzendes weißes Metall, das sehr kompakt, ungiftig und weder radioaktiv noch reaktiv ist, wodurch Indium leichter als andere Treibstoffe zu hand</w:t>
      </w:r>
      <w:r w:rsidR="00EC0E1A">
        <w:rPr>
          <w:rFonts w:asciiTheme="minorHAnsi" w:hAnsiTheme="minorHAnsi" w:cstheme="minorHAnsi"/>
        </w:rPr>
        <w:softHyphen/>
      </w:r>
      <w:r w:rsidRPr="00771107">
        <w:rPr>
          <w:rFonts w:asciiTheme="minorHAnsi" w:hAnsiTheme="minorHAnsi" w:cstheme="minorHAnsi"/>
        </w:rPr>
        <w:t>haben ist. Von Vorteil ist auch die drucklose Lagerung und dessen leichte Verfügbarkeit, da Indium ein Nebenprodukt der Zinkraffination ist und von der Produktion im industriellen Maßstab profitiert.</w:t>
      </w:r>
    </w:p>
    <w:bookmarkStart w:id="31" w:name="_Hlk158033765"/>
    <w:p w14:paraId="0657C162" w14:textId="07DB7371" w:rsidR="0098591B" w:rsidRPr="00DD391B" w:rsidRDefault="00C53593" w:rsidP="00771107">
      <w:pPr>
        <w:jc w:val="both"/>
        <w:rPr>
          <w:rFonts w:asciiTheme="minorHAnsi" w:hAnsiTheme="minorHAnsi" w:cstheme="minorHAnsi"/>
          <w:lang w:val="en-US"/>
        </w:rPr>
      </w:pPr>
      <w:r>
        <w:rPr>
          <w:rFonts w:asciiTheme="minorHAnsi" w:hAnsiTheme="minorHAnsi" w:cstheme="minorHAnsi"/>
          <w:lang w:val="en-US"/>
        </w:rPr>
        <w:fldChar w:fldCharType="begin"/>
      </w:r>
      <w:r>
        <w:rPr>
          <w:rFonts w:asciiTheme="minorHAnsi" w:hAnsiTheme="minorHAnsi" w:cstheme="minorHAnsi"/>
          <w:lang w:val="en-US"/>
        </w:rPr>
        <w:instrText>HYPERLINK "</w:instrText>
      </w:r>
      <w:r w:rsidRPr="00DD391B">
        <w:rPr>
          <w:rFonts w:asciiTheme="minorHAnsi" w:hAnsiTheme="minorHAnsi" w:cstheme="minorHAnsi"/>
          <w:lang w:val="en-US"/>
        </w:rPr>
        <w:instrText>https://www.enpulsion.com/</w:instrText>
      </w:r>
      <w:r>
        <w:rPr>
          <w:rFonts w:asciiTheme="minorHAnsi" w:hAnsiTheme="minorHAnsi" w:cstheme="minorHAnsi"/>
          <w:lang w:val="en-US"/>
        </w:rPr>
        <w:instrText>"</w:instrText>
      </w:r>
      <w:r>
        <w:rPr>
          <w:rFonts w:asciiTheme="minorHAnsi" w:hAnsiTheme="minorHAnsi" w:cstheme="minorHAnsi"/>
          <w:lang w:val="en-US"/>
        </w:rPr>
      </w:r>
      <w:r>
        <w:rPr>
          <w:rFonts w:asciiTheme="minorHAnsi" w:hAnsiTheme="minorHAnsi" w:cstheme="minorHAnsi"/>
          <w:lang w:val="en-US"/>
        </w:rPr>
        <w:fldChar w:fldCharType="separate"/>
      </w:r>
      <w:r w:rsidRPr="00E92C27">
        <w:rPr>
          <w:rStyle w:val="Hyperlink"/>
          <w:rFonts w:asciiTheme="minorHAnsi" w:hAnsiTheme="minorHAnsi" w:cstheme="minorHAnsi"/>
          <w:lang w:val="en-US"/>
        </w:rPr>
        <w:t>https://www.enpulsion.com/</w:t>
      </w:r>
      <w:r>
        <w:rPr>
          <w:rFonts w:asciiTheme="minorHAnsi" w:hAnsiTheme="minorHAnsi" w:cstheme="minorHAnsi"/>
          <w:lang w:val="en-US"/>
        </w:rPr>
        <w:fldChar w:fldCharType="end"/>
      </w:r>
      <w:r>
        <w:rPr>
          <w:rFonts w:asciiTheme="minorHAnsi" w:hAnsiTheme="minorHAnsi" w:cstheme="minorHAnsi"/>
          <w:lang w:val="en-US"/>
        </w:rPr>
        <w:t xml:space="preserve"> </w:t>
      </w:r>
    </w:p>
    <w:bookmarkEnd w:id="31"/>
    <w:p w14:paraId="6FA27057" w14:textId="77777777" w:rsidR="0098591B" w:rsidRPr="00DD391B" w:rsidRDefault="0098591B" w:rsidP="0098591B">
      <w:pPr>
        <w:rPr>
          <w:rFonts w:asciiTheme="minorHAnsi" w:hAnsiTheme="minorHAnsi" w:cstheme="minorHAnsi"/>
          <w:lang w:val="en-US"/>
        </w:rPr>
      </w:pPr>
    </w:p>
    <w:p w14:paraId="45BCAC19" w14:textId="77777777" w:rsidR="0098591B" w:rsidRPr="0098591B" w:rsidRDefault="0098591B" w:rsidP="0098591B">
      <w:pPr>
        <w:rPr>
          <w:rFonts w:asciiTheme="minorHAnsi" w:hAnsiTheme="minorHAnsi" w:cstheme="minorHAnsi"/>
          <w:b/>
          <w:bCs/>
          <w:lang w:val="en-GB"/>
        </w:rPr>
      </w:pPr>
      <w:bookmarkStart w:id="32" w:name="_Hlk158033533"/>
      <w:r w:rsidRPr="0098591B">
        <w:rPr>
          <w:rFonts w:asciiTheme="minorHAnsi" w:hAnsiTheme="minorHAnsi" w:cstheme="minorHAnsi"/>
          <w:b/>
          <w:bCs/>
          <w:lang w:val="en-GB"/>
        </w:rPr>
        <w:t>Black Eye | R-Space</w:t>
      </w:r>
    </w:p>
    <w:bookmarkEnd w:id="32"/>
    <w:p w14:paraId="72230389" w14:textId="6F00CC47" w:rsidR="0098591B" w:rsidRPr="0098591B" w:rsidRDefault="0098591B" w:rsidP="00B739FC">
      <w:pPr>
        <w:jc w:val="both"/>
        <w:rPr>
          <w:rFonts w:asciiTheme="minorHAnsi" w:hAnsiTheme="minorHAnsi" w:cstheme="minorHAnsi"/>
        </w:rPr>
      </w:pPr>
      <w:r w:rsidRPr="0098591B">
        <w:rPr>
          <w:rFonts w:asciiTheme="minorHAnsi" w:hAnsiTheme="minorHAnsi" w:cstheme="minorHAnsi"/>
        </w:rPr>
        <w:t xml:space="preserve">Das junge Start-up-Unternehmen R-Space arbeitet daran, die </w:t>
      </w:r>
      <w:bookmarkStart w:id="33" w:name="_Hlk158033644"/>
      <w:r w:rsidRPr="0098591B">
        <w:rPr>
          <w:rFonts w:asciiTheme="minorHAnsi" w:hAnsiTheme="minorHAnsi" w:cstheme="minorHAnsi"/>
        </w:rPr>
        <w:t>Durchführung von In-Orbit-Demonstrationsmissionen (IOD) zu revolutionieren.</w:t>
      </w:r>
      <w:bookmarkEnd w:id="33"/>
      <w:r w:rsidRPr="0098591B">
        <w:rPr>
          <w:rFonts w:asciiTheme="minorHAnsi" w:hAnsiTheme="minorHAnsi" w:cstheme="minorHAnsi"/>
        </w:rPr>
        <w:t xml:space="preserve"> </w:t>
      </w:r>
      <w:bookmarkStart w:id="34" w:name="_Hlk158033616"/>
      <w:r w:rsidRPr="0098591B">
        <w:rPr>
          <w:rFonts w:asciiTheme="minorHAnsi" w:hAnsiTheme="minorHAnsi" w:cstheme="minorHAnsi"/>
        </w:rPr>
        <w:t>IODs sind von entscheidender Bedeutung, wenn nachgewiesen werden soll, ob eine neue Weltraumtechnologie den Umgebungs</w:t>
      </w:r>
      <w:r w:rsidR="00EC0E1A">
        <w:rPr>
          <w:rFonts w:asciiTheme="minorHAnsi" w:hAnsiTheme="minorHAnsi" w:cstheme="minorHAnsi"/>
        </w:rPr>
        <w:softHyphen/>
      </w:r>
      <w:r w:rsidRPr="0098591B">
        <w:rPr>
          <w:rFonts w:asciiTheme="minorHAnsi" w:hAnsiTheme="minorHAnsi" w:cstheme="minorHAnsi"/>
        </w:rPr>
        <w:t xml:space="preserve">bedingungen wie Strahlung, Hitze, Kälte und Vakuum standhalten kann. </w:t>
      </w:r>
      <w:bookmarkEnd w:id="34"/>
      <w:r w:rsidRPr="0098591B">
        <w:rPr>
          <w:rFonts w:asciiTheme="minorHAnsi" w:hAnsiTheme="minorHAnsi" w:cstheme="minorHAnsi"/>
        </w:rPr>
        <w:t>Durch die Kommer</w:t>
      </w:r>
      <w:r w:rsidR="00EC0E1A">
        <w:rPr>
          <w:rFonts w:asciiTheme="minorHAnsi" w:hAnsiTheme="minorHAnsi" w:cstheme="minorHAnsi"/>
        </w:rPr>
        <w:softHyphen/>
      </w:r>
      <w:r w:rsidRPr="0098591B">
        <w:rPr>
          <w:rFonts w:asciiTheme="minorHAnsi" w:hAnsiTheme="minorHAnsi" w:cstheme="minorHAnsi"/>
        </w:rPr>
        <w:t>zialisierung der Raumfahrt ist der Bedarf an schnell und leicht zugänglichen Möglich</w:t>
      </w:r>
      <w:r w:rsidR="00EC0E1A">
        <w:rPr>
          <w:rFonts w:asciiTheme="minorHAnsi" w:hAnsiTheme="minorHAnsi" w:cstheme="minorHAnsi"/>
        </w:rPr>
        <w:softHyphen/>
      </w:r>
      <w:r w:rsidRPr="0098591B">
        <w:rPr>
          <w:rFonts w:asciiTheme="minorHAnsi" w:hAnsiTheme="minorHAnsi" w:cstheme="minorHAnsi"/>
        </w:rPr>
        <w:t xml:space="preserve">keiten für IODs in den letzten Jahren enorm gestiegen. </w:t>
      </w:r>
    </w:p>
    <w:p w14:paraId="078D8186" w14:textId="77777777" w:rsidR="00EC0E1A" w:rsidRDefault="0098591B" w:rsidP="00373168">
      <w:pPr>
        <w:jc w:val="both"/>
        <w:rPr>
          <w:rFonts w:asciiTheme="minorHAnsi" w:hAnsiTheme="minorHAnsi" w:cstheme="minorHAnsi"/>
        </w:rPr>
      </w:pPr>
      <w:bookmarkStart w:id="35" w:name="_Hlk158033586"/>
      <w:r w:rsidRPr="0098591B">
        <w:rPr>
          <w:rFonts w:asciiTheme="minorHAnsi" w:hAnsiTheme="minorHAnsi" w:cstheme="minorHAnsi"/>
        </w:rPr>
        <w:t xml:space="preserve">Die Konzeptstudie Black Eye von R-Space zielt darauf ab, die ausschlaggebenden technischen Anforderungen für den ersten österreichischen Satelliten, der auf Erdbeobachtung bzw. Aufklärung spezialisiert ist, zu sammeln und daraus ein vorläufiges Design abzuleiten. </w:t>
      </w:r>
      <w:bookmarkEnd w:id="35"/>
      <w:r w:rsidRPr="0098591B">
        <w:rPr>
          <w:rFonts w:asciiTheme="minorHAnsi" w:hAnsiTheme="minorHAnsi" w:cstheme="minorHAnsi"/>
        </w:rPr>
        <w:t>Die Nutzlast von Black Eye ist ein optisches Instrument, das für eine Reihe von Aufgaben eingesetzt werden kann – von der hochgenauen Erfassung landwirtschaftlicher Flächen über die Aufklärung in unzugänglichen Gebieten bis hin zu militärischen Bedrohungssituationen. Die Energieversorgung erfolgt über ein doppeltes Solarpanel, das ca. 400 Watt elektrische Leistung erzeugt. Der vorgesehene Antrieb erlaubt einen Wechsel auf einen niedrigeren Orbit, um eine bessere Beobachtung zu ermöglichen. Darüber hinaus ermöglicht dieser Antrieb auch Ausweichmanöver, um externen Bedrohungen wie Weltraumschrott zu entgehen. Hoch</w:t>
      </w:r>
      <w:r w:rsidR="00EC0E1A">
        <w:rPr>
          <w:rFonts w:asciiTheme="minorHAnsi" w:hAnsiTheme="minorHAnsi" w:cstheme="minorHAnsi"/>
        </w:rPr>
        <w:softHyphen/>
      </w:r>
      <w:r w:rsidRPr="0098591B">
        <w:rPr>
          <w:rFonts w:asciiTheme="minorHAnsi" w:hAnsiTheme="minorHAnsi" w:cstheme="minorHAnsi"/>
        </w:rPr>
        <w:t>präzise optische Beobachtungen erfordern ein entsprechend genaues Lage</w:t>
      </w:r>
      <w:r w:rsidR="00EC0E1A">
        <w:rPr>
          <w:rFonts w:asciiTheme="minorHAnsi" w:hAnsiTheme="minorHAnsi" w:cstheme="minorHAnsi"/>
        </w:rPr>
        <w:softHyphen/>
      </w:r>
      <w:r w:rsidRPr="0098591B">
        <w:rPr>
          <w:rFonts w:asciiTheme="minorHAnsi" w:hAnsiTheme="minorHAnsi" w:cstheme="minorHAnsi"/>
        </w:rPr>
        <w:t>regelungssystem zur Ausrichtung des Satelliten. Dazu wird eine Kombination aus einem speziellen Antriebs</w:t>
      </w:r>
      <w:r w:rsidR="00EC0E1A">
        <w:rPr>
          <w:rFonts w:asciiTheme="minorHAnsi" w:hAnsiTheme="minorHAnsi" w:cstheme="minorHAnsi"/>
        </w:rPr>
        <w:softHyphen/>
      </w:r>
      <w:r w:rsidRPr="0098591B">
        <w:rPr>
          <w:rFonts w:asciiTheme="minorHAnsi" w:hAnsiTheme="minorHAnsi" w:cstheme="minorHAnsi"/>
        </w:rPr>
        <w:t xml:space="preserve">system und </w:t>
      </w:r>
      <w:proofErr w:type="spellStart"/>
      <w:r w:rsidRPr="0098591B">
        <w:rPr>
          <w:rFonts w:asciiTheme="minorHAnsi" w:hAnsiTheme="minorHAnsi" w:cstheme="minorHAnsi"/>
        </w:rPr>
        <w:t>Drallrädern</w:t>
      </w:r>
      <w:proofErr w:type="spellEnd"/>
      <w:r w:rsidRPr="0098591B">
        <w:rPr>
          <w:rFonts w:asciiTheme="minorHAnsi" w:hAnsiTheme="minorHAnsi" w:cstheme="minorHAnsi"/>
        </w:rPr>
        <w:t xml:space="preserve"> verwendet, die die Ausrichtung des Flugkörpers stabilisieren. Dies ist eine Kombination, die Treibstoff einspart und die Lebensdauer im Orbit erhöht. Die hohen Datenmengen, die durch hochauflösende Bilder mit viel Informationsgehalt erzeugt werden, </w:t>
      </w:r>
    </w:p>
    <w:p w14:paraId="79F43656" w14:textId="77777777" w:rsidR="00EC0E1A" w:rsidRDefault="00EC0E1A" w:rsidP="00373168">
      <w:pPr>
        <w:jc w:val="both"/>
        <w:rPr>
          <w:rFonts w:asciiTheme="minorHAnsi" w:hAnsiTheme="minorHAnsi" w:cstheme="minorHAnsi"/>
        </w:rPr>
      </w:pPr>
    </w:p>
    <w:p w14:paraId="21A0067E" w14:textId="77777777" w:rsidR="00EC0E1A" w:rsidRDefault="00EC0E1A" w:rsidP="00373168">
      <w:pPr>
        <w:jc w:val="both"/>
        <w:rPr>
          <w:rFonts w:asciiTheme="minorHAnsi" w:hAnsiTheme="minorHAnsi" w:cstheme="minorHAnsi"/>
        </w:rPr>
      </w:pPr>
    </w:p>
    <w:p w14:paraId="2B589912" w14:textId="77777777" w:rsidR="00EC0E1A" w:rsidRDefault="00EC0E1A" w:rsidP="00373168">
      <w:pPr>
        <w:jc w:val="both"/>
        <w:rPr>
          <w:rFonts w:asciiTheme="minorHAnsi" w:hAnsiTheme="minorHAnsi" w:cstheme="minorHAnsi"/>
        </w:rPr>
      </w:pPr>
    </w:p>
    <w:p w14:paraId="444B9169" w14:textId="1325C739" w:rsidR="0098591B" w:rsidRPr="0098591B" w:rsidRDefault="0098591B" w:rsidP="00373168">
      <w:pPr>
        <w:jc w:val="both"/>
        <w:rPr>
          <w:rFonts w:asciiTheme="minorHAnsi" w:hAnsiTheme="minorHAnsi" w:cstheme="minorHAnsi"/>
        </w:rPr>
      </w:pPr>
      <w:r w:rsidRPr="0098591B">
        <w:rPr>
          <w:rFonts w:asciiTheme="minorHAnsi" w:hAnsiTheme="minorHAnsi" w:cstheme="minorHAnsi"/>
        </w:rPr>
        <w:t>sollen durch eine S-Band-Antenne für den Routinebetrieb und einem zirkular polarisierten X-Band-</w:t>
      </w:r>
      <w:proofErr w:type="spellStart"/>
      <w:r w:rsidRPr="0098591B">
        <w:rPr>
          <w:rFonts w:asciiTheme="minorHAnsi" w:hAnsiTheme="minorHAnsi" w:cstheme="minorHAnsi"/>
        </w:rPr>
        <w:t>Reflectarray</w:t>
      </w:r>
      <w:proofErr w:type="spellEnd"/>
      <w:r w:rsidRPr="0098591B">
        <w:rPr>
          <w:rFonts w:asciiTheme="minorHAnsi" w:hAnsiTheme="minorHAnsi" w:cstheme="minorHAnsi"/>
        </w:rPr>
        <w:t xml:space="preserve"> für sehr große Datenmengen zu den Bodenstationen übertragen werden.</w:t>
      </w:r>
    </w:p>
    <w:bookmarkStart w:id="36" w:name="_Hlk158033747"/>
    <w:p w14:paraId="22163FB0" w14:textId="7CC4214D" w:rsidR="0098591B" w:rsidRDefault="005E4896" w:rsidP="00373168">
      <w:pPr>
        <w:jc w:val="both"/>
        <w:rPr>
          <w:rFonts w:asciiTheme="minorHAnsi" w:hAnsiTheme="minorHAnsi" w:cstheme="minorHAnsi"/>
        </w:rPr>
      </w:pPr>
      <w:r>
        <w:fldChar w:fldCharType="begin"/>
      </w:r>
      <w:r>
        <w:instrText>HYPERLINK "https://www.r-space.at/"</w:instrText>
      </w:r>
      <w:r>
        <w:fldChar w:fldCharType="separate"/>
      </w:r>
      <w:r w:rsidR="0098591B" w:rsidRPr="0098591B">
        <w:rPr>
          <w:rStyle w:val="Hyperlink"/>
          <w:rFonts w:asciiTheme="minorHAnsi" w:hAnsiTheme="minorHAnsi" w:cstheme="minorHAnsi"/>
        </w:rPr>
        <w:t>https://www.r-space.at/</w:t>
      </w:r>
      <w:r>
        <w:rPr>
          <w:rStyle w:val="Hyperlink"/>
          <w:rFonts w:asciiTheme="minorHAnsi" w:hAnsiTheme="minorHAnsi" w:cstheme="minorHAnsi"/>
        </w:rPr>
        <w:fldChar w:fldCharType="end"/>
      </w:r>
    </w:p>
    <w:bookmarkEnd w:id="36"/>
    <w:p w14:paraId="0B3E88D4" w14:textId="7913D83F" w:rsidR="0098591B" w:rsidRDefault="0098591B" w:rsidP="00373168">
      <w:pPr>
        <w:jc w:val="both"/>
        <w:rPr>
          <w:rFonts w:asciiTheme="minorHAnsi" w:hAnsiTheme="minorHAnsi" w:cstheme="minorHAnsi"/>
        </w:rPr>
      </w:pPr>
    </w:p>
    <w:p w14:paraId="095BE1AD" w14:textId="683ED1EA" w:rsidR="0098591B" w:rsidRPr="00754F3E" w:rsidRDefault="0098591B" w:rsidP="00373168">
      <w:pPr>
        <w:jc w:val="both"/>
        <w:rPr>
          <w:rFonts w:asciiTheme="minorHAnsi" w:hAnsiTheme="minorHAnsi" w:cstheme="minorHAnsi"/>
          <w:b/>
          <w:bCs/>
          <w:sz w:val="28"/>
          <w:szCs w:val="28"/>
        </w:rPr>
      </w:pPr>
      <w:r w:rsidRPr="00754F3E">
        <w:rPr>
          <w:rFonts w:asciiTheme="minorHAnsi" w:hAnsiTheme="minorHAnsi" w:cstheme="minorHAnsi"/>
          <w:b/>
          <w:bCs/>
          <w:sz w:val="28"/>
          <w:szCs w:val="28"/>
        </w:rPr>
        <w:t>Innovation Corner</w:t>
      </w:r>
      <w:r w:rsidR="00754F3E">
        <w:rPr>
          <w:rFonts w:asciiTheme="minorHAnsi" w:hAnsiTheme="minorHAnsi" w:cstheme="minorHAnsi"/>
          <w:b/>
          <w:bCs/>
          <w:sz w:val="28"/>
          <w:szCs w:val="28"/>
        </w:rPr>
        <w:t xml:space="preserve">. </w:t>
      </w:r>
      <w:r w:rsidRPr="00754F3E">
        <w:rPr>
          <w:rFonts w:asciiTheme="minorHAnsi" w:hAnsiTheme="minorHAnsi" w:cstheme="minorHAnsi"/>
          <w:b/>
          <w:bCs/>
          <w:sz w:val="28"/>
          <w:szCs w:val="28"/>
        </w:rPr>
        <w:t>Innovationen aus der Luft- und Raumfahrt</w:t>
      </w:r>
    </w:p>
    <w:p w14:paraId="27B5919D" w14:textId="2C1A8464" w:rsidR="0098591B" w:rsidRPr="00754F3E" w:rsidRDefault="00754F3E" w:rsidP="0098591B">
      <w:pPr>
        <w:jc w:val="both"/>
        <w:rPr>
          <w:rFonts w:asciiTheme="minorHAnsi" w:hAnsiTheme="minorHAnsi" w:cstheme="minorHAnsi"/>
        </w:rPr>
      </w:pPr>
      <w:r w:rsidRPr="00754F3E">
        <w:rPr>
          <w:rFonts w:asciiTheme="minorHAnsi" w:hAnsiTheme="minorHAnsi" w:cstheme="minorHAnsi"/>
        </w:rPr>
        <w:t xml:space="preserve">5. Februar bis </w:t>
      </w:r>
      <w:r w:rsidR="00C61216">
        <w:rPr>
          <w:rFonts w:asciiTheme="minorHAnsi" w:hAnsiTheme="minorHAnsi" w:cstheme="minorHAnsi"/>
        </w:rPr>
        <w:t>26</w:t>
      </w:r>
      <w:r w:rsidRPr="00754F3E">
        <w:rPr>
          <w:rFonts w:asciiTheme="minorHAnsi" w:hAnsiTheme="minorHAnsi" w:cstheme="minorHAnsi"/>
        </w:rPr>
        <w:t xml:space="preserve">. </w:t>
      </w:r>
      <w:r w:rsidR="00C61216">
        <w:rPr>
          <w:rFonts w:asciiTheme="minorHAnsi" w:hAnsiTheme="minorHAnsi" w:cstheme="minorHAnsi"/>
        </w:rPr>
        <w:t>Mai</w:t>
      </w:r>
      <w:r w:rsidR="00C61216" w:rsidRPr="00754F3E">
        <w:rPr>
          <w:rFonts w:asciiTheme="minorHAnsi" w:hAnsiTheme="minorHAnsi" w:cstheme="minorHAnsi"/>
        </w:rPr>
        <w:t xml:space="preserve"> </w:t>
      </w:r>
      <w:r w:rsidRPr="00754F3E">
        <w:rPr>
          <w:rFonts w:asciiTheme="minorHAnsi" w:hAnsiTheme="minorHAnsi" w:cstheme="minorHAnsi"/>
        </w:rPr>
        <w:t>2024</w:t>
      </w:r>
    </w:p>
    <w:p w14:paraId="301D5A6A" w14:textId="77777777" w:rsidR="00FD5106" w:rsidRPr="00754F3E" w:rsidRDefault="00FD5106" w:rsidP="00830E1F">
      <w:pPr>
        <w:spacing w:line="259" w:lineRule="auto"/>
        <w:jc w:val="both"/>
        <w:rPr>
          <w:rFonts w:ascii="Calibri" w:eastAsia="Calibri" w:hAnsi="Calibri"/>
          <w:sz w:val="22"/>
          <w:szCs w:val="22"/>
          <w:lang w:eastAsia="en-US"/>
        </w:rPr>
      </w:pPr>
    </w:p>
    <w:p w14:paraId="138FA7A5" w14:textId="64A3F91E" w:rsidR="00830E1F" w:rsidRDefault="00813AA1" w:rsidP="00830E1F">
      <w:pPr>
        <w:spacing w:line="259" w:lineRule="auto"/>
        <w:jc w:val="both"/>
        <w:rPr>
          <w:rFonts w:ascii="Calibri" w:eastAsia="Calibri" w:hAnsi="Calibri"/>
          <w:b/>
          <w:bCs/>
          <w:sz w:val="22"/>
          <w:szCs w:val="22"/>
          <w:lang w:eastAsia="en-US"/>
        </w:rPr>
      </w:pPr>
      <w:r w:rsidRPr="00813AA1">
        <w:rPr>
          <w:rFonts w:ascii="Calibri" w:eastAsia="Calibri" w:hAnsi="Calibri"/>
          <w:b/>
          <w:bCs/>
          <w:sz w:val="22"/>
          <w:szCs w:val="22"/>
          <w:lang w:eastAsia="en-US"/>
        </w:rPr>
        <w:t xml:space="preserve">Text- und Bildmaterial </w:t>
      </w:r>
      <w:r w:rsidR="006953BF">
        <w:rPr>
          <w:rFonts w:ascii="Calibri" w:eastAsia="Calibri" w:hAnsi="Calibri"/>
          <w:b/>
          <w:bCs/>
          <w:sz w:val="22"/>
          <w:szCs w:val="22"/>
          <w:lang w:eastAsia="en-US"/>
        </w:rPr>
        <w:t>zu „</w:t>
      </w:r>
      <w:r w:rsidR="0098591B">
        <w:rPr>
          <w:rFonts w:ascii="Calibri" w:eastAsia="Calibri" w:hAnsi="Calibri"/>
          <w:b/>
          <w:bCs/>
          <w:sz w:val="22"/>
          <w:szCs w:val="22"/>
          <w:lang w:eastAsia="en-US"/>
        </w:rPr>
        <w:t>Luft- und Raumfahrt</w:t>
      </w:r>
      <w:r w:rsidR="006953BF">
        <w:rPr>
          <w:rFonts w:ascii="Calibri" w:eastAsia="Calibri" w:hAnsi="Calibri"/>
          <w:b/>
          <w:bCs/>
          <w:sz w:val="22"/>
          <w:szCs w:val="22"/>
          <w:lang w:eastAsia="en-US"/>
        </w:rPr>
        <w:t xml:space="preserve">“ im </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Innovation Corner</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w:t>
      </w:r>
    </w:p>
    <w:p w14:paraId="5C86A6A3" w14:textId="42C131D7" w:rsidR="00EC0E1A" w:rsidRPr="00EC0E1A" w:rsidRDefault="002A6E9A" w:rsidP="00830E1F">
      <w:pPr>
        <w:spacing w:line="259" w:lineRule="auto"/>
        <w:jc w:val="both"/>
        <w:rPr>
          <w:rStyle w:val="Hyperlink"/>
          <w:rFonts w:ascii="Calibri" w:hAnsi="Calibri" w:cs="Calibri"/>
        </w:rPr>
      </w:pPr>
      <w:hyperlink r:id="rId7" w:history="1">
        <w:r w:rsidR="00EC0E1A" w:rsidRPr="00EC0E1A">
          <w:rPr>
            <w:rStyle w:val="Hyperlink"/>
            <w:rFonts w:ascii="Calibri" w:hAnsi="Calibri" w:cs="Calibri"/>
          </w:rPr>
          <w:t>https://www.technischesmuseum.at/presse/innovation_corner_innovationen_aus_luft-_und_raumfahrt</w:t>
        </w:r>
      </w:hyperlink>
    </w:p>
    <w:p w14:paraId="7B87A4AB" w14:textId="1DC53EAA" w:rsidR="00FC657F" w:rsidRDefault="00FC657F" w:rsidP="00610C14">
      <w:pPr>
        <w:rPr>
          <w:rFonts w:asciiTheme="minorHAnsi" w:hAnsiTheme="minorHAnsi" w:cstheme="minorHAnsi"/>
          <w:sz w:val="22"/>
          <w:szCs w:val="22"/>
        </w:rPr>
      </w:pPr>
    </w:p>
    <w:p w14:paraId="7054B439" w14:textId="29139DF6" w:rsidR="00813AA1" w:rsidRDefault="00235C3C" w:rsidP="00610C14">
      <w:pPr>
        <w:rPr>
          <w:rFonts w:asciiTheme="minorHAnsi" w:hAnsiTheme="minorHAnsi" w:cstheme="minorHAnsi"/>
          <w:b/>
          <w:bCs/>
          <w:sz w:val="22"/>
          <w:szCs w:val="22"/>
        </w:rPr>
      </w:pPr>
      <w:r>
        <w:rPr>
          <w:rFonts w:asciiTheme="minorHAnsi" w:hAnsiTheme="minorHAnsi" w:cstheme="minorHAnsi"/>
          <w:b/>
          <w:bCs/>
          <w:sz w:val="22"/>
          <w:szCs w:val="22"/>
        </w:rPr>
        <w:t>Ausstellungs</w:t>
      </w:r>
      <w:r w:rsidR="00301B70">
        <w:rPr>
          <w:rFonts w:asciiTheme="minorHAnsi" w:hAnsiTheme="minorHAnsi" w:cstheme="minorHAnsi"/>
          <w:b/>
          <w:bCs/>
          <w:sz w:val="22"/>
          <w:szCs w:val="22"/>
        </w:rPr>
        <w:t>w</w:t>
      </w:r>
      <w:r w:rsidR="00813AA1" w:rsidRPr="00A15460">
        <w:rPr>
          <w:rFonts w:asciiTheme="minorHAnsi" w:hAnsiTheme="minorHAnsi" w:cstheme="minorHAnsi"/>
          <w:b/>
          <w:bCs/>
          <w:sz w:val="22"/>
          <w:szCs w:val="22"/>
        </w:rPr>
        <w:t>ebsite</w:t>
      </w:r>
      <w:r w:rsidR="00A15460" w:rsidRPr="00A15460">
        <w:rPr>
          <w:rFonts w:asciiTheme="minorHAnsi" w:hAnsiTheme="minorHAnsi" w:cstheme="minorHAnsi"/>
          <w:b/>
          <w:bCs/>
          <w:sz w:val="22"/>
          <w:szCs w:val="22"/>
        </w:rPr>
        <w:t xml:space="preserve"> </w:t>
      </w:r>
      <w:r w:rsidR="006953BF">
        <w:rPr>
          <w:rFonts w:asciiTheme="minorHAnsi" w:hAnsiTheme="minorHAnsi" w:cstheme="minorHAnsi"/>
          <w:b/>
          <w:bCs/>
          <w:sz w:val="22"/>
          <w:szCs w:val="22"/>
        </w:rPr>
        <w:t xml:space="preserve">zu </w:t>
      </w:r>
      <w:r w:rsidR="00B45373">
        <w:rPr>
          <w:rFonts w:asciiTheme="minorHAnsi" w:hAnsiTheme="minorHAnsi" w:cstheme="minorHAnsi"/>
          <w:b/>
          <w:bCs/>
          <w:sz w:val="22"/>
          <w:szCs w:val="22"/>
        </w:rPr>
        <w:t>„</w:t>
      </w:r>
      <w:r w:rsidR="0098591B">
        <w:rPr>
          <w:rFonts w:ascii="Calibri" w:eastAsia="Calibri" w:hAnsi="Calibri"/>
          <w:b/>
          <w:bCs/>
          <w:sz w:val="22"/>
          <w:szCs w:val="22"/>
          <w:lang w:eastAsia="en-US"/>
        </w:rPr>
        <w:t>Luft- und Raumfahrt</w:t>
      </w:r>
      <w:r w:rsidR="00B45373">
        <w:rPr>
          <w:rFonts w:asciiTheme="minorHAnsi" w:hAnsiTheme="minorHAnsi" w:cstheme="minorHAnsi"/>
          <w:b/>
          <w:bCs/>
          <w:sz w:val="22"/>
          <w:szCs w:val="22"/>
        </w:rPr>
        <w:t>“</w:t>
      </w:r>
      <w:r w:rsidR="006953BF">
        <w:rPr>
          <w:rFonts w:asciiTheme="minorHAnsi" w:hAnsiTheme="minorHAnsi" w:cstheme="minorHAnsi"/>
          <w:b/>
          <w:bCs/>
          <w:sz w:val="22"/>
          <w:szCs w:val="22"/>
        </w:rPr>
        <w:t xml:space="preserve"> im</w:t>
      </w:r>
      <w:r w:rsidR="00A15460" w:rsidRPr="00A15460">
        <w:rPr>
          <w:rFonts w:asciiTheme="minorHAnsi" w:hAnsiTheme="minorHAnsi" w:cstheme="minorHAnsi"/>
          <w:b/>
          <w:bCs/>
          <w:sz w:val="22"/>
          <w:szCs w:val="22"/>
        </w:rPr>
        <w:t xml:space="preserve"> </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Innovation Corner</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w:t>
      </w:r>
    </w:p>
    <w:p w14:paraId="3E67ED86" w14:textId="1055C3CD" w:rsidR="00414062" w:rsidRPr="00C61216" w:rsidRDefault="00C61216" w:rsidP="00414062">
      <w:pPr>
        <w:spacing w:line="259" w:lineRule="auto"/>
        <w:jc w:val="both"/>
        <w:rPr>
          <w:rStyle w:val="Hyperlink"/>
          <w:rFonts w:asciiTheme="minorHAnsi" w:hAnsiTheme="minorHAnsi" w:cstheme="minorHAnsi"/>
        </w:rPr>
      </w:pPr>
      <w:r w:rsidRPr="00C61216">
        <w:rPr>
          <w:rStyle w:val="Hyperlink"/>
          <w:rFonts w:asciiTheme="minorHAnsi" w:hAnsiTheme="minorHAnsi" w:cstheme="minorHAnsi"/>
        </w:rPr>
        <w:t>https://www.technischesmuseum.at/ausstellung/innovation_corner_luft-_und_raumfahrt</w:t>
      </w:r>
    </w:p>
    <w:p w14:paraId="2D9F4553" w14:textId="77777777" w:rsidR="00337730" w:rsidRPr="00830E1F" w:rsidRDefault="00337730" w:rsidP="00610C14">
      <w:pPr>
        <w:rPr>
          <w:rFonts w:asciiTheme="minorHAnsi" w:hAnsiTheme="minorHAnsi" w:cstheme="minorHAnsi"/>
          <w:sz w:val="22"/>
          <w:szCs w:val="22"/>
        </w:rPr>
      </w:pPr>
    </w:p>
    <w:p w14:paraId="5EAA368F" w14:textId="36FF56CE" w:rsidR="000F7C40" w:rsidRDefault="000F7C40" w:rsidP="00A13C55">
      <w:pPr>
        <w:jc w:val="both"/>
        <w:rPr>
          <w:rFonts w:ascii="Calibri" w:hAnsi="Calibri" w:cs="Arial"/>
          <w:b/>
          <w:sz w:val="22"/>
          <w:szCs w:val="22"/>
        </w:rPr>
      </w:pPr>
    </w:p>
    <w:p w14:paraId="0018EE59" w14:textId="4BBD3FB7" w:rsidR="00A13C55" w:rsidRPr="00143AE9" w:rsidRDefault="00D8743C" w:rsidP="00A13C55">
      <w:pPr>
        <w:jc w:val="both"/>
        <w:rPr>
          <w:rFonts w:ascii="Calibri" w:hAnsi="Calibri" w:cs="Arial"/>
          <w:b/>
          <w:sz w:val="22"/>
          <w:szCs w:val="22"/>
        </w:rPr>
      </w:pPr>
      <w:r>
        <w:rPr>
          <w:noProof/>
        </w:rPr>
        <mc:AlternateContent>
          <mc:Choice Requires="wps">
            <w:drawing>
              <wp:anchor distT="45720" distB="45720" distL="114300" distR="114300" simplePos="0" relativeHeight="251659264" behindDoc="0" locked="0" layoutInCell="1" allowOverlap="1" wp14:anchorId="68251A26" wp14:editId="668CBCE3">
                <wp:simplePos x="0" y="0"/>
                <wp:positionH relativeFrom="column">
                  <wp:posOffset>2689860</wp:posOffset>
                </wp:positionH>
                <wp:positionV relativeFrom="paragraph">
                  <wp:posOffset>100965</wp:posOffset>
                </wp:positionV>
                <wp:extent cx="3533775" cy="1385570"/>
                <wp:effectExtent l="0" t="0" r="9525"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85570"/>
                        </a:xfrm>
                        <a:prstGeom prst="rect">
                          <a:avLst/>
                        </a:prstGeom>
                        <a:solidFill>
                          <a:srgbClr val="FFFFFF"/>
                        </a:solidFill>
                        <a:ln w="9525">
                          <a:noFill/>
                          <a:miter lim="800000"/>
                          <a:headEnd/>
                          <a:tailEnd/>
                        </a:ln>
                      </wps:spPr>
                      <wps:txbx>
                        <w:txbxContent>
                          <w:p w14:paraId="4FA7031D" w14:textId="77777777" w:rsidR="001E265C" w:rsidRDefault="001E265C" w:rsidP="00C53E32">
                            <w:pPr>
                              <w:jc w:val="both"/>
                              <w:rPr>
                                <w:rFonts w:asciiTheme="minorHAnsi" w:hAnsiTheme="minorHAnsi" w:cstheme="minorHAnsi"/>
                                <w:sz w:val="22"/>
                                <w:szCs w:val="22"/>
                              </w:rPr>
                            </w:pPr>
                            <w:r w:rsidRPr="001E265C">
                              <w:rPr>
                                <w:rFonts w:asciiTheme="minorHAnsi" w:hAnsiTheme="minorHAnsi" w:cstheme="minorHAnsi"/>
                                <w:sz w:val="22"/>
                                <w:szCs w:val="22"/>
                              </w:rPr>
                              <w:t xml:space="preserve">Beatrice Weisgram </w:t>
                            </w:r>
                          </w:p>
                          <w:p w14:paraId="7E7AF614"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tecnet equity NÖ Technologiebeteiligungs-Invest GmbH</w:t>
                            </w:r>
                          </w:p>
                          <w:p w14:paraId="4E3F6915"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 xml:space="preserve">Wirtschaftszentrum Niederösterreich </w:t>
                            </w:r>
                          </w:p>
                          <w:p w14:paraId="6419324D" w14:textId="458FCB37" w:rsidR="001E265C" w:rsidRDefault="001E265C" w:rsidP="001E265C">
                            <w:pPr>
                              <w:rPr>
                                <w:rFonts w:asciiTheme="minorHAnsi" w:hAnsiTheme="minorHAnsi" w:cstheme="minorHAnsi"/>
                                <w:sz w:val="22"/>
                                <w:szCs w:val="22"/>
                                <w:lang w:val="en-GB"/>
                              </w:rPr>
                            </w:pPr>
                            <w:r w:rsidRPr="001E265C">
                              <w:rPr>
                                <w:rFonts w:asciiTheme="minorHAnsi" w:hAnsiTheme="minorHAnsi" w:cstheme="minorHAnsi"/>
                                <w:sz w:val="22"/>
                                <w:szCs w:val="22"/>
                              </w:rPr>
                              <w:t xml:space="preserve">Niederösterreichring 2, Haus B, 5. </w:t>
                            </w:r>
                            <w:r w:rsidRPr="001E265C">
                              <w:rPr>
                                <w:rFonts w:asciiTheme="minorHAnsi" w:hAnsiTheme="minorHAnsi" w:cstheme="minorHAnsi"/>
                                <w:sz w:val="22"/>
                                <w:szCs w:val="22"/>
                                <w:lang w:val="en-GB"/>
                              </w:rPr>
                              <w:t>Stock | 3100 St. Pölten</w:t>
                            </w:r>
                            <w:r>
                              <w:rPr>
                                <w:rFonts w:asciiTheme="minorHAnsi" w:hAnsiTheme="minorHAnsi" w:cstheme="minorHAnsi"/>
                                <w:sz w:val="22"/>
                                <w:szCs w:val="22"/>
                                <w:lang w:val="en-GB"/>
                              </w:rPr>
                              <w:br/>
                              <w:t xml:space="preserve">Tel. </w:t>
                            </w:r>
                            <w:r w:rsidRPr="001E265C">
                              <w:rPr>
                                <w:rFonts w:asciiTheme="minorHAnsi" w:hAnsiTheme="minorHAnsi" w:cstheme="minorHAnsi"/>
                                <w:sz w:val="22"/>
                                <w:szCs w:val="22"/>
                                <w:lang w:val="en-GB"/>
                              </w:rPr>
                              <w:t>+43 2742 9000-19310</w:t>
                            </w:r>
                          </w:p>
                          <w:p w14:paraId="06AC2235" w14:textId="11B525DF" w:rsidR="00C53E32" w:rsidRPr="001E265C" w:rsidRDefault="002A6E9A" w:rsidP="001E265C">
                            <w:pPr>
                              <w:rPr>
                                <w:rFonts w:asciiTheme="minorHAnsi" w:hAnsiTheme="minorHAnsi" w:cstheme="minorHAnsi"/>
                                <w:sz w:val="22"/>
                                <w:szCs w:val="22"/>
                                <w:lang w:val="en-GB"/>
                              </w:rPr>
                            </w:pPr>
                            <w:hyperlink r:id="rId8" w:history="1">
                              <w:r w:rsidR="001E265C" w:rsidRPr="00CB0799">
                                <w:rPr>
                                  <w:rStyle w:val="Hyperlink"/>
                                  <w:rFonts w:asciiTheme="minorHAnsi" w:hAnsiTheme="minorHAnsi" w:cstheme="minorHAnsi"/>
                                  <w:sz w:val="22"/>
                                  <w:szCs w:val="22"/>
                                  <w:lang w:val="en-GB"/>
                                </w:rPr>
                                <w:t>weisgram@tecnet.at</w:t>
                              </w:r>
                            </w:hyperlink>
                          </w:p>
                          <w:p w14:paraId="14A8FF1B" w14:textId="01C93A3A" w:rsidR="00C53E32" w:rsidRPr="001E265C" w:rsidRDefault="002A6E9A" w:rsidP="00C53E32">
                            <w:pPr>
                              <w:jc w:val="both"/>
                              <w:rPr>
                                <w:rFonts w:asciiTheme="minorHAnsi" w:hAnsiTheme="minorHAnsi" w:cstheme="minorHAnsi"/>
                                <w:sz w:val="22"/>
                                <w:szCs w:val="22"/>
                                <w:lang w:val="en-GB"/>
                              </w:rPr>
                            </w:pPr>
                            <w:hyperlink r:id="rId9" w:history="1">
                              <w:r w:rsidR="001E265C" w:rsidRPr="00CB0799">
                                <w:rPr>
                                  <w:rStyle w:val="Hyperlink"/>
                                  <w:rFonts w:asciiTheme="minorHAnsi" w:hAnsiTheme="minorHAnsi" w:cstheme="minorHAnsi"/>
                                  <w:sz w:val="22"/>
                                  <w:szCs w:val="22"/>
                                  <w:lang w:val="en-GB"/>
                                </w:rPr>
                                <w:t>www.tecnet.at.at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1A26" id="_x0000_t202" coordsize="21600,21600" o:spt="202" path="m,l,21600r21600,l21600,xe">
                <v:stroke joinstyle="miter"/>
                <v:path gradientshapeok="t" o:connecttype="rect"/>
              </v:shapetype>
              <v:shape id="Textfeld 2" o:spid="_x0000_s1026" type="#_x0000_t202" style="position:absolute;left:0;text-align:left;margin-left:211.8pt;margin-top:7.95pt;width:278.25pt;height:1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" stroked="f">
                <v:textbox>
                  <w:txbxContent>
                    <w:p w14:paraId="4FA7031D" w14:textId="77777777" w:rsidR="001E265C" w:rsidRDefault="001E265C" w:rsidP="00C53E32">
                      <w:pPr>
                        <w:jc w:val="both"/>
                        <w:rPr>
                          <w:rFonts w:asciiTheme="minorHAnsi" w:hAnsiTheme="minorHAnsi" w:cstheme="minorHAnsi"/>
                          <w:sz w:val="22"/>
                          <w:szCs w:val="22"/>
                        </w:rPr>
                      </w:pPr>
                      <w:r w:rsidRPr="001E265C">
                        <w:rPr>
                          <w:rFonts w:asciiTheme="minorHAnsi" w:hAnsiTheme="minorHAnsi" w:cstheme="minorHAnsi"/>
                          <w:sz w:val="22"/>
                          <w:szCs w:val="22"/>
                        </w:rPr>
                        <w:t xml:space="preserve">Beatrice Weisgram </w:t>
                      </w:r>
                    </w:p>
                    <w:p w14:paraId="7E7AF614"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tecnet equity NÖ Technologiebeteiligungs-Invest GmbH</w:t>
                      </w:r>
                    </w:p>
                    <w:p w14:paraId="4E3F6915"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 xml:space="preserve">Wirtschaftszentrum Niederösterreich </w:t>
                      </w:r>
                    </w:p>
                    <w:p w14:paraId="6419324D" w14:textId="458FCB37" w:rsidR="001E265C" w:rsidRDefault="001E265C" w:rsidP="001E265C">
                      <w:pPr>
                        <w:rPr>
                          <w:rFonts w:asciiTheme="minorHAnsi" w:hAnsiTheme="minorHAnsi" w:cstheme="minorHAnsi"/>
                          <w:sz w:val="22"/>
                          <w:szCs w:val="22"/>
                          <w:lang w:val="en-GB"/>
                        </w:rPr>
                      </w:pPr>
                      <w:r w:rsidRPr="001E265C">
                        <w:rPr>
                          <w:rFonts w:asciiTheme="minorHAnsi" w:hAnsiTheme="minorHAnsi" w:cstheme="minorHAnsi"/>
                          <w:sz w:val="22"/>
                          <w:szCs w:val="22"/>
                        </w:rPr>
                        <w:t xml:space="preserve">Niederösterreichring 2, Haus B, 5. </w:t>
                      </w:r>
                      <w:r w:rsidRPr="001E265C">
                        <w:rPr>
                          <w:rFonts w:asciiTheme="minorHAnsi" w:hAnsiTheme="minorHAnsi" w:cstheme="minorHAnsi"/>
                          <w:sz w:val="22"/>
                          <w:szCs w:val="22"/>
                          <w:lang w:val="en-GB"/>
                        </w:rPr>
                        <w:t>Stock | 3100 St. Pölten</w:t>
                      </w:r>
                      <w:r>
                        <w:rPr>
                          <w:rFonts w:asciiTheme="minorHAnsi" w:hAnsiTheme="minorHAnsi" w:cstheme="minorHAnsi"/>
                          <w:sz w:val="22"/>
                          <w:szCs w:val="22"/>
                          <w:lang w:val="en-GB"/>
                        </w:rPr>
                        <w:br/>
                        <w:t xml:space="preserve">Tel. </w:t>
                      </w:r>
                      <w:r w:rsidRPr="001E265C">
                        <w:rPr>
                          <w:rFonts w:asciiTheme="minorHAnsi" w:hAnsiTheme="minorHAnsi" w:cstheme="minorHAnsi"/>
                          <w:sz w:val="22"/>
                          <w:szCs w:val="22"/>
                          <w:lang w:val="en-GB"/>
                        </w:rPr>
                        <w:t>+43 2742 9000-19310</w:t>
                      </w:r>
                    </w:p>
                    <w:p w14:paraId="06AC2235" w14:textId="11B525DF" w:rsidR="00C53E32" w:rsidRPr="001E265C" w:rsidRDefault="002A6E9A" w:rsidP="001E265C">
                      <w:pPr>
                        <w:rPr>
                          <w:rFonts w:asciiTheme="minorHAnsi" w:hAnsiTheme="minorHAnsi" w:cstheme="minorHAnsi"/>
                          <w:sz w:val="22"/>
                          <w:szCs w:val="22"/>
                          <w:lang w:val="en-GB"/>
                        </w:rPr>
                      </w:pPr>
                      <w:hyperlink r:id="rId10" w:history="1">
                        <w:r w:rsidR="001E265C" w:rsidRPr="00CB0799">
                          <w:rPr>
                            <w:rStyle w:val="Hyperlink"/>
                            <w:rFonts w:asciiTheme="minorHAnsi" w:hAnsiTheme="minorHAnsi" w:cstheme="minorHAnsi"/>
                            <w:sz w:val="22"/>
                            <w:szCs w:val="22"/>
                            <w:lang w:val="en-GB"/>
                          </w:rPr>
                          <w:t>weisgram@tecnet.at</w:t>
                        </w:r>
                      </w:hyperlink>
                    </w:p>
                    <w:p w14:paraId="14A8FF1B" w14:textId="01C93A3A" w:rsidR="00C53E32" w:rsidRPr="001E265C" w:rsidRDefault="002A6E9A" w:rsidP="00C53E32">
                      <w:pPr>
                        <w:jc w:val="both"/>
                        <w:rPr>
                          <w:rFonts w:asciiTheme="minorHAnsi" w:hAnsiTheme="minorHAnsi" w:cstheme="minorHAnsi"/>
                          <w:sz w:val="22"/>
                          <w:szCs w:val="22"/>
                          <w:lang w:val="en-GB"/>
                        </w:rPr>
                      </w:pPr>
                      <w:hyperlink r:id="rId11" w:history="1">
                        <w:r w:rsidR="001E265C" w:rsidRPr="00CB0799">
                          <w:rPr>
                            <w:rStyle w:val="Hyperlink"/>
                            <w:rFonts w:asciiTheme="minorHAnsi" w:hAnsiTheme="minorHAnsi" w:cstheme="minorHAnsi"/>
                            <w:sz w:val="22"/>
                            <w:szCs w:val="22"/>
                            <w:lang w:val="en-GB"/>
                          </w:rPr>
                          <w:t>www.tecnet.at.at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v:textbox>
                <w10:wrap type="square"/>
              </v:shape>
            </w:pict>
          </mc:Fallback>
        </mc:AlternateContent>
      </w:r>
      <w:r w:rsidR="00606CF8" w:rsidRPr="00143AE9">
        <w:rPr>
          <w:rFonts w:ascii="Calibri" w:hAnsi="Calibri" w:cs="Arial"/>
          <w:b/>
          <w:sz w:val="22"/>
          <w:szCs w:val="22"/>
        </w:rPr>
        <w:t>Presse-Kontakt:</w:t>
      </w:r>
    </w:p>
    <w:p w14:paraId="577C7564" w14:textId="1D03894C" w:rsidR="003F5E43" w:rsidRPr="00143AE9" w:rsidRDefault="00FC657F" w:rsidP="003F5E43">
      <w:pPr>
        <w:jc w:val="both"/>
        <w:rPr>
          <w:rFonts w:ascii="Calibri" w:hAnsi="Calibri" w:cs="Arial"/>
          <w:sz w:val="22"/>
          <w:szCs w:val="22"/>
        </w:rPr>
      </w:pPr>
      <w:r>
        <w:rPr>
          <w:rFonts w:ascii="Calibri" w:hAnsi="Calibri" w:cs="Arial"/>
          <w:sz w:val="22"/>
          <w:szCs w:val="22"/>
        </w:rPr>
        <w:t>Bettina</w:t>
      </w:r>
      <w:r w:rsidR="003F5E43" w:rsidRPr="00143AE9">
        <w:rPr>
          <w:rFonts w:ascii="Calibri" w:hAnsi="Calibri" w:cs="Arial"/>
          <w:sz w:val="22"/>
          <w:szCs w:val="22"/>
        </w:rPr>
        <w:t xml:space="preserve"> </w:t>
      </w:r>
      <w:r>
        <w:rPr>
          <w:rFonts w:ascii="Calibri" w:hAnsi="Calibri" w:cs="Arial"/>
          <w:sz w:val="22"/>
          <w:szCs w:val="22"/>
        </w:rPr>
        <w:t>Lukitsch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2A6E9A" w:rsidP="00A13C55">
      <w:pPr>
        <w:jc w:val="both"/>
        <w:rPr>
          <w:rFonts w:ascii="Calibri" w:hAnsi="Calibri" w:cs="Arial"/>
          <w:sz w:val="22"/>
          <w:szCs w:val="22"/>
        </w:rPr>
      </w:pPr>
      <w:hyperlink r:id="rId12" w:history="1">
        <w:r w:rsidR="002F4AD2" w:rsidRPr="00143AE9">
          <w:rPr>
            <w:rStyle w:val="Hyperlink"/>
            <w:rFonts w:ascii="Calibri" w:hAnsi="Calibri" w:cs="Arial"/>
            <w:sz w:val="22"/>
            <w:szCs w:val="22"/>
          </w:rPr>
          <w:t>presse@tmw.at</w:t>
        </w:r>
      </w:hyperlink>
    </w:p>
    <w:p w14:paraId="3A7F4794" w14:textId="625EBAD6" w:rsidR="003F5E43" w:rsidRPr="00143AE9" w:rsidRDefault="002A6E9A" w:rsidP="00A13C55">
      <w:pPr>
        <w:jc w:val="both"/>
        <w:rPr>
          <w:rFonts w:ascii="Calibri" w:hAnsi="Calibri" w:cs="Arial"/>
          <w:sz w:val="22"/>
          <w:szCs w:val="22"/>
        </w:rPr>
      </w:pPr>
      <w:hyperlink r:id="rId13"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2A6E9A" w:rsidP="00A13C55">
      <w:pPr>
        <w:jc w:val="both"/>
        <w:rPr>
          <w:rFonts w:ascii="Calibri" w:hAnsi="Calibri" w:cs="Arial"/>
          <w:sz w:val="22"/>
          <w:szCs w:val="22"/>
        </w:rPr>
      </w:pPr>
      <w:hyperlink r:id="rId14"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15"/>
      <w:footerReference w:type="default" r:id="rId16"/>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531C" w14:textId="77777777" w:rsidR="00BD1291" w:rsidRDefault="00BD1291">
      <w:r>
        <w:separator/>
      </w:r>
    </w:p>
  </w:endnote>
  <w:endnote w:type="continuationSeparator" w:id="0">
    <w:p w14:paraId="0691FC81" w14:textId="77777777" w:rsidR="00BD1291" w:rsidRDefault="00B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90171"/>
      <w:docPartObj>
        <w:docPartGallery w:val="Page Numbers (Bottom of Page)"/>
        <w:docPartUnique/>
      </w:docPartObj>
    </w:sdtPr>
    <w:sdtEndPr>
      <w:rPr>
        <w:sz w:val="20"/>
        <w:szCs w:val="20"/>
      </w:rPr>
    </w:sdtEndPr>
    <w:sdtContent>
      <w:p w14:paraId="7A18BDF0" w14:textId="57A15C48" w:rsidR="00F23286" w:rsidRPr="00F23286" w:rsidRDefault="00F23286">
        <w:pPr>
          <w:pStyle w:val="Fuzeile"/>
          <w:jc w:val="center"/>
          <w:rPr>
            <w:sz w:val="20"/>
            <w:szCs w:val="20"/>
          </w:rPr>
        </w:pPr>
        <w:r w:rsidRPr="00F23286">
          <w:rPr>
            <w:sz w:val="20"/>
            <w:szCs w:val="20"/>
          </w:rPr>
          <w:fldChar w:fldCharType="begin"/>
        </w:r>
        <w:r w:rsidRPr="00F23286">
          <w:rPr>
            <w:sz w:val="20"/>
            <w:szCs w:val="20"/>
          </w:rPr>
          <w:instrText>PAGE   \* MERGEFORMAT</w:instrText>
        </w:r>
        <w:r w:rsidRPr="00F23286">
          <w:rPr>
            <w:sz w:val="20"/>
            <w:szCs w:val="20"/>
          </w:rPr>
          <w:fldChar w:fldCharType="separate"/>
        </w:r>
        <w:r w:rsidRPr="00F23286">
          <w:rPr>
            <w:sz w:val="20"/>
            <w:szCs w:val="20"/>
            <w:lang w:val="de-DE"/>
          </w:rPr>
          <w:t>2</w:t>
        </w:r>
        <w:r w:rsidRPr="00F23286">
          <w:rPr>
            <w:sz w:val="20"/>
            <w:szCs w:val="20"/>
          </w:rPr>
          <w:fldChar w:fldCharType="end"/>
        </w:r>
      </w:p>
    </w:sdtContent>
  </w:sdt>
  <w:p w14:paraId="5EADCB99" w14:textId="77777777" w:rsidR="00F23286" w:rsidRDefault="00F232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93F" w14:textId="77777777" w:rsidR="00BD1291" w:rsidRDefault="00BD1291">
      <w:r>
        <w:separator/>
      </w:r>
    </w:p>
  </w:footnote>
  <w:footnote w:type="continuationSeparator" w:id="0">
    <w:p w14:paraId="2561DD73" w14:textId="77777777" w:rsidR="00BD1291" w:rsidRDefault="00B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9559" w14:textId="4CC51F6C" w:rsidR="00E03B26" w:rsidRDefault="00E10F33" w:rsidP="001D4E3D">
    <w:pPr>
      <w:pStyle w:val="Kopfzeile"/>
      <w:jc w:val="right"/>
    </w:pPr>
    <w:r>
      <w:rPr>
        <w:noProof/>
      </w:rPr>
      <mc:AlternateContent>
        <mc:Choice Requires="wps">
          <w:drawing>
            <wp:anchor distT="45720" distB="45720" distL="114300" distR="114300" simplePos="0" relativeHeight="251667456" behindDoc="0" locked="0" layoutInCell="1" allowOverlap="1" wp14:anchorId="5AA5AB76" wp14:editId="7B9E179E">
              <wp:simplePos x="0" y="0"/>
              <wp:positionH relativeFrom="column">
                <wp:posOffset>2309495</wp:posOffset>
              </wp:positionH>
              <wp:positionV relativeFrom="paragraph">
                <wp:posOffset>-184150</wp:posOffset>
              </wp:positionV>
              <wp:extent cx="2238375" cy="8572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57250"/>
                      </a:xfrm>
                      <a:prstGeom prst="rect">
                        <a:avLst/>
                      </a:prstGeom>
                      <a:solidFill>
                        <a:srgbClr val="FFFFFF"/>
                      </a:solidFill>
                      <a:ln w="9525">
                        <a:noFill/>
                        <a:miter lim="800000"/>
                        <a:headEnd/>
                        <a:tailEnd/>
                      </a:ln>
                    </wps:spPr>
                    <wps:txb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5AB76" id="_x0000_t202" coordsize="21600,21600" o:spt="202" path="m,l,21600r21600,l21600,xe">
              <v:stroke joinstyle="miter"/>
              <v:path gradientshapeok="t" o:connecttype="rect"/>
            </v:shapetype>
            <v:shape id="_x0000_s1027" type="#_x0000_t202" style="position:absolute;left:0;text-align:left;margin-left:181.85pt;margin-top:-14.5pt;width:176.2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" stroked="f">
              <v:textbo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v:textbox>
              <w10:wrap type="square"/>
            </v:shape>
          </w:pict>
        </mc:Fallback>
      </mc:AlternateContent>
    </w:r>
    <w:r w:rsidRPr="00A8392A">
      <w:rPr>
        <w:rFonts w:ascii="Arial" w:hAnsi="Arial" w:cs="Arial"/>
        <w:noProof/>
        <w:lang w:eastAsia="de-AT"/>
      </w:rPr>
      <w:drawing>
        <wp:anchor distT="0" distB="0" distL="114300" distR="114300" simplePos="0" relativeHeight="251661312" behindDoc="0" locked="0" layoutInCell="1" allowOverlap="1" wp14:anchorId="7E7D961C" wp14:editId="0DF4F045">
          <wp:simplePos x="0" y="0"/>
          <wp:positionH relativeFrom="column">
            <wp:posOffset>4481195</wp:posOffset>
          </wp:positionH>
          <wp:positionV relativeFrom="paragraph">
            <wp:posOffset>-45085</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186438EA" wp14:editId="63B9623C">
          <wp:simplePos x="0" y="0"/>
          <wp:positionH relativeFrom="column">
            <wp:posOffset>1356995</wp:posOffset>
          </wp:positionH>
          <wp:positionV relativeFrom="paragraph">
            <wp:posOffset>-182245</wp:posOffset>
          </wp:positionV>
          <wp:extent cx="887730" cy="888365"/>
          <wp:effectExtent l="0" t="0" r="7620"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887730" cy="888365"/>
                  </a:xfrm>
                  <a:prstGeom prst="rect">
                    <a:avLst/>
                  </a:prstGeom>
                </pic:spPr>
              </pic:pic>
            </a:graphicData>
          </a:graphic>
        </wp:anchor>
      </w:drawing>
    </w:r>
    <w:r w:rsidR="00231FD8"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28F1AC32">
              <wp:simplePos x="0" y="0"/>
              <wp:positionH relativeFrom="margin">
                <wp:posOffset>-90805</wp:posOffset>
              </wp:positionH>
              <wp:positionV relativeFrom="paragraph">
                <wp:posOffset>-88900</wp:posOffset>
              </wp:positionV>
              <wp:extent cx="1514475" cy="1404620"/>
              <wp:effectExtent l="0" t="0" r="952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BF03C" id="_x0000_s1028" type="#_x0000_t202" style="position:absolute;left:0;text-align:left;margin-left:-7.15pt;margin-top:-7pt;width:119.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" stroked="f">
              <v:textbox style="mso-fit-shape-to-text:t">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v:textbox>
              <w10:wrap type="square" anchorx="margin"/>
            </v:shape>
          </w:pict>
        </mc:Fallback>
      </mc:AlternateContent>
    </w:r>
    <w:r w:rsidR="00422D4C">
      <w:rPr>
        <w:noProof/>
      </w:rPr>
      <mc:AlternateContent>
        <mc:Choice Requires="wps">
          <w:drawing>
            <wp:anchor distT="45720" distB="45720" distL="114300" distR="114300" simplePos="0" relativeHeight="251665408" behindDoc="0" locked="0" layoutInCell="1" allowOverlap="1" wp14:anchorId="6576419A" wp14:editId="24C32A78">
              <wp:simplePos x="0" y="0"/>
              <wp:positionH relativeFrom="column">
                <wp:posOffset>2652395</wp:posOffset>
              </wp:positionH>
              <wp:positionV relativeFrom="paragraph">
                <wp:posOffset>-285115</wp:posOffset>
              </wp:positionV>
              <wp:extent cx="1057275" cy="100965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09650"/>
                      </a:xfrm>
                      <a:prstGeom prst="rect">
                        <a:avLst/>
                      </a:prstGeom>
                      <a:solidFill>
                        <a:srgbClr val="FFFFFF"/>
                      </a:solidFill>
                      <a:ln w="9525">
                        <a:noFill/>
                        <a:miter lim="800000"/>
                        <a:headEnd/>
                        <a:tailEnd/>
                      </a:ln>
                    </wps:spPr>
                    <wps:txbx>
                      <w:txbxContent>
                        <w:p w14:paraId="3EA3A3D1" w14:textId="22B35392" w:rsidR="00422D4C" w:rsidRDefault="00422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419A" id="_x0000_s1029" type="#_x0000_t202" style="position:absolute;left:0;text-align:left;margin-left:208.85pt;margin-top:-22.45pt;width:83.2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suEQIAAP4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" stroked="f">
              <v:textbox>
                <w:txbxContent>
                  <w:p w14:paraId="3EA3A3D1" w14:textId="22B35392" w:rsidR="00422D4C" w:rsidRDefault="00422D4C"/>
                </w:txbxContent>
              </v:textbox>
              <w10:wrap type="square"/>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30"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" stroked="f">
              <v:textbox>
                <w:txbxContent>
                  <w:p w14:paraId="70046078" w14:textId="77777777" w:rsidR="002F4AD2" w:rsidRDefault="002F4AD2"/>
                </w:txbxContent>
              </v:textbox>
            </v:shape>
          </w:pict>
        </mc:Fallback>
      </mc:AlternateContent>
    </w:r>
  </w:p>
  <w:p w14:paraId="7A54B3AF" w14:textId="77777777" w:rsidR="00E03B26" w:rsidRDefault="00E03B26" w:rsidP="001D4E3D">
    <w:pPr>
      <w:pStyle w:val="Kopfzeile"/>
      <w:jc w:val="right"/>
    </w:pPr>
  </w:p>
  <w:p w14:paraId="2D7F54A7" w14:textId="1CD27EF9" w:rsidR="002F4AD2" w:rsidRPr="006B0ADD" w:rsidRDefault="002F4AD2"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8291A"/>
    <w:multiLevelType w:val="hybridMultilevel"/>
    <w:tmpl w:val="204A126E"/>
    <w:lvl w:ilvl="0" w:tplc="5AEA4D5C">
      <w:start w:val="1"/>
      <w:numFmt w:val="bullet"/>
      <w:lvlText w:val=""/>
      <w:lvlJc w:val="left"/>
      <w:pPr>
        <w:ind w:left="720" w:hanging="360"/>
      </w:pPr>
      <w:rPr>
        <w:rFonts w:ascii="Symbol" w:hAnsi="Symbol" w:hint="default"/>
      </w:rPr>
    </w:lvl>
    <w:lvl w:ilvl="1" w:tplc="32FC6032">
      <w:start w:val="1"/>
      <w:numFmt w:val="bullet"/>
      <w:lvlText w:val="o"/>
      <w:lvlJc w:val="left"/>
      <w:pPr>
        <w:ind w:left="1440" w:hanging="360"/>
      </w:pPr>
      <w:rPr>
        <w:rFonts w:ascii="Courier New" w:hAnsi="Courier New" w:cs="Times New Roman" w:hint="default"/>
      </w:rPr>
    </w:lvl>
    <w:lvl w:ilvl="2" w:tplc="B1405D40">
      <w:start w:val="1"/>
      <w:numFmt w:val="bullet"/>
      <w:lvlText w:val=""/>
      <w:lvlJc w:val="left"/>
      <w:pPr>
        <w:ind w:left="2160" w:hanging="360"/>
      </w:pPr>
      <w:rPr>
        <w:rFonts w:ascii="Wingdings" w:hAnsi="Wingdings" w:hint="default"/>
      </w:rPr>
    </w:lvl>
    <w:lvl w:ilvl="3" w:tplc="EFBED110">
      <w:start w:val="1"/>
      <w:numFmt w:val="bullet"/>
      <w:lvlText w:val=""/>
      <w:lvlJc w:val="left"/>
      <w:pPr>
        <w:ind w:left="2880" w:hanging="360"/>
      </w:pPr>
      <w:rPr>
        <w:rFonts w:ascii="Symbol" w:hAnsi="Symbol" w:hint="default"/>
      </w:rPr>
    </w:lvl>
    <w:lvl w:ilvl="4" w:tplc="E8B2BAB6">
      <w:start w:val="1"/>
      <w:numFmt w:val="bullet"/>
      <w:lvlText w:val="o"/>
      <w:lvlJc w:val="left"/>
      <w:pPr>
        <w:ind w:left="3600" w:hanging="360"/>
      </w:pPr>
      <w:rPr>
        <w:rFonts w:ascii="Courier New" w:hAnsi="Courier New" w:cs="Times New Roman" w:hint="default"/>
      </w:rPr>
    </w:lvl>
    <w:lvl w:ilvl="5" w:tplc="8E7EF214">
      <w:start w:val="1"/>
      <w:numFmt w:val="bullet"/>
      <w:lvlText w:val=""/>
      <w:lvlJc w:val="left"/>
      <w:pPr>
        <w:ind w:left="4320" w:hanging="360"/>
      </w:pPr>
      <w:rPr>
        <w:rFonts w:ascii="Wingdings" w:hAnsi="Wingdings" w:hint="default"/>
      </w:rPr>
    </w:lvl>
    <w:lvl w:ilvl="6" w:tplc="8F7AD35C">
      <w:start w:val="1"/>
      <w:numFmt w:val="bullet"/>
      <w:lvlText w:val=""/>
      <w:lvlJc w:val="left"/>
      <w:pPr>
        <w:ind w:left="5040" w:hanging="360"/>
      </w:pPr>
      <w:rPr>
        <w:rFonts w:ascii="Symbol" w:hAnsi="Symbol" w:hint="default"/>
      </w:rPr>
    </w:lvl>
    <w:lvl w:ilvl="7" w:tplc="235A8E6C">
      <w:start w:val="1"/>
      <w:numFmt w:val="bullet"/>
      <w:lvlText w:val="o"/>
      <w:lvlJc w:val="left"/>
      <w:pPr>
        <w:ind w:left="5760" w:hanging="360"/>
      </w:pPr>
      <w:rPr>
        <w:rFonts w:ascii="Courier New" w:hAnsi="Courier New" w:cs="Times New Roman" w:hint="default"/>
      </w:rPr>
    </w:lvl>
    <w:lvl w:ilvl="8" w:tplc="5838BD32">
      <w:start w:val="1"/>
      <w:numFmt w:val="bullet"/>
      <w:lvlText w:val=""/>
      <w:lvlJc w:val="left"/>
      <w:pPr>
        <w:ind w:left="6480" w:hanging="360"/>
      </w:pPr>
      <w:rPr>
        <w:rFonts w:ascii="Wingdings" w:hAnsi="Wingdings" w:hint="default"/>
      </w:rPr>
    </w:lvl>
  </w:abstractNum>
  <w:num w:numId="1" w16cid:durableId="1933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30D87"/>
    <w:rsid w:val="00045052"/>
    <w:rsid w:val="000465D2"/>
    <w:rsid w:val="0005074E"/>
    <w:rsid w:val="00052045"/>
    <w:rsid w:val="000537D2"/>
    <w:rsid w:val="00056A37"/>
    <w:rsid w:val="0007680C"/>
    <w:rsid w:val="00077ECF"/>
    <w:rsid w:val="00082442"/>
    <w:rsid w:val="000854F4"/>
    <w:rsid w:val="000A0832"/>
    <w:rsid w:val="000A12A3"/>
    <w:rsid w:val="000B00E8"/>
    <w:rsid w:val="000B7F8D"/>
    <w:rsid w:val="000E01BA"/>
    <w:rsid w:val="000E3E60"/>
    <w:rsid w:val="000F21CF"/>
    <w:rsid w:val="000F2944"/>
    <w:rsid w:val="000F2F8F"/>
    <w:rsid w:val="000F7C40"/>
    <w:rsid w:val="0011171E"/>
    <w:rsid w:val="0012229C"/>
    <w:rsid w:val="00122F82"/>
    <w:rsid w:val="00124D3C"/>
    <w:rsid w:val="00143AE9"/>
    <w:rsid w:val="0015010D"/>
    <w:rsid w:val="001523B3"/>
    <w:rsid w:val="001577CB"/>
    <w:rsid w:val="00161DB8"/>
    <w:rsid w:val="001631DB"/>
    <w:rsid w:val="00164753"/>
    <w:rsid w:val="00172F3F"/>
    <w:rsid w:val="00175A9F"/>
    <w:rsid w:val="00181DCF"/>
    <w:rsid w:val="0018224F"/>
    <w:rsid w:val="00184369"/>
    <w:rsid w:val="001979B0"/>
    <w:rsid w:val="001B29A8"/>
    <w:rsid w:val="001B618E"/>
    <w:rsid w:val="001B7421"/>
    <w:rsid w:val="001B79F2"/>
    <w:rsid w:val="001D173B"/>
    <w:rsid w:val="001D182C"/>
    <w:rsid w:val="001D4E3D"/>
    <w:rsid w:val="001E0458"/>
    <w:rsid w:val="001E265C"/>
    <w:rsid w:val="001F266C"/>
    <w:rsid w:val="001F6988"/>
    <w:rsid w:val="001F7855"/>
    <w:rsid w:val="0020241F"/>
    <w:rsid w:val="00206466"/>
    <w:rsid w:val="00206B66"/>
    <w:rsid w:val="00207BC2"/>
    <w:rsid w:val="00212756"/>
    <w:rsid w:val="00213503"/>
    <w:rsid w:val="00213562"/>
    <w:rsid w:val="0021734A"/>
    <w:rsid w:val="00220662"/>
    <w:rsid w:val="00222393"/>
    <w:rsid w:val="00222463"/>
    <w:rsid w:val="002310CE"/>
    <w:rsid w:val="00231FD8"/>
    <w:rsid w:val="00235C3C"/>
    <w:rsid w:val="00235F44"/>
    <w:rsid w:val="0023652E"/>
    <w:rsid w:val="00250DAF"/>
    <w:rsid w:val="002634A0"/>
    <w:rsid w:val="00266ECF"/>
    <w:rsid w:val="0027079F"/>
    <w:rsid w:val="00284280"/>
    <w:rsid w:val="00290781"/>
    <w:rsid w:val="00290A7E"/>
    <w:rsid w:val="00291A48"/>
    <w:rsid w:val="00291EFA"/>
    <w:rsid w:val="00294EE2"/>
    <w:rsid w:val="00296689"/>
    <w:rsid w:val="00296B62"/>
    <w:rsid w:val="002A681A"/>
    <w:rsid w:val="002A6E9A"/>
    <w:rsid w:val="002D2B91"/>
    <w:rsid w:val="002D2C24"/>
    <w:rsid w:val="002D42AB"/>
    <w:rsid w:val="002D450F"/>
    <w:rsid w:val="002F4AD2"/>
    <w:rsid w:val="00301B70"/>
    <w:rsid w:val="00306C64"/>
    <w:rsid w:val="003142DD"/>
    <w:rsid w:val="00317A8A"/>
    <w:rsid w:val="00330F5F"/>
    <w:rsid w:val="003327E2"/>
    <w:rsid w:val="00337730"/>
    <w:rsid w:val="0035240B"/>
    <w:rsid w:val="003623EF"/>
    <w:rsid w:val="0036474E"/>
    <w:rsid w:val="00374B13"/>
    <w:rsid w:val="003A5175"/>
    <w:rsid w:val="003B44D6"/>
    <w:rsid w:val="003C1F56"/>
    <w:rsid w:val="003C4014"/>
    <w:rsid w:val="003C72F0"/>
    <w:rsid w:val="003C7304"/>
    <w:rsid w:val="003D5A2A"/>
    <w:rsid w:val="003F0A3A"/>
    <w:rsid w:val="003F4200"/>
    <w:rsid w:val="003F5E43"/>
    <w:rsid w:val="004011F9"/>
    <w:rsid w:val="00404CCA"/>
    <w:rsid w:val="00406FE7"/>
    <w:rsid w:val="0041288B"/>
    <w:rsid w:val="004129CC"/>
    <w:rsid w:val="00414062"/>
    <w:rsid w:val="00422D4C"/>
    <w:rsid w:val="0043257A"/>
    <w:rsid w:val="00435121"/>
    <w:rsid w:val="0044719A"/>
    <w:rsid w:val="0044748D"/>
    <w:rsid w:val="004521E0"/>
    <w:rsid w:val="004551F2"/>
    <w:rsid w:val="00461CB0"/>
    <w:rsid w:val="00465E8A"/>
    <w:rsid w:val="004746F2"/>
    <w:rsid w:val="00474AB9"/>
    <w:rsid w:val="00482563"/>
    <w:rsid w:val="00494428"/>
    <w:rsid w:val="00496E65"/>
    <w:rsid w:val="004B58E4"/>
    <w:rsid w:val="004C636F"/>
    <w:rsid w:val="004D54C1"/>
    <w:rsid w:val="004E1F42"/>
    <w:rsid w:val="004E26B2"/>
    <w:rsid w:val="004E3402"/>
    <w:rsid w:val="004E68EE"/>
    <w:rsid w:val="004F27D7"/>
    <w:rsid w:val="00500CEA"/>
    <w:rsid w:val="00500E82"/>
    <w:rsid w:val="00503A4A"/>
    <w:rsid w:val="00514599"/>
    <w:rsid w:val="00516DF3"/>
    <w:rsid w:val="00531773"/>
    <w:rsid w:val="00536E41"/>
    <w:rsid w:val="00537414"/>
    <w:rsid w:val="00556836"/>
    <w:rsid w:val="00563837"/>
    <w:rsid w:val="0057297A"/>
    <w:rsid w:val="00575CD8"/>
    <w:rsid w:val="00585251"/>
    <w:rsid w:val="00594DE5"/>
    <w:rsid w:val="005B405B"/>
    <w:rsid w:val="005D0CDA"/>
    <w:rsid w:val="005D5978"/>
    <w:rsid w:val="005D7E6E"/>
    <w:rsid w:val="005E3279"/>
    <w:rsid w:val="005E3F99"/>
    <w:rsid w:val="005E4351"/>
    <w:rsid w:val="005E4896"/>
    <w:rsid w:val="005E58D5"/>
    <w:rsid w:val="005F3C15"/>
    <w:rsid w:val="0060294A"/>
    <w:rsid w:val="00606CF8"/>
    <w:rsid w:val="006079AA"/>
    <w:rsid w:val="00607D1E"/>
    <w:rsid w:val="006107BD"/>
    <w:rsid w:val="00610C14"/>
    <w:rsid w:val="006123AE"/>
    <w:rsid w:val="00614400"/>
    <w:rsid w:val="00617AAC"/>
    <w:rsid w:val="00620875"/>
    <w:rsid w:val="00624977"/>
    <w:rsid w:val="00631366"/>
    <w:rsid w:val="00633DB4"/>
    <w:rsid w:val="006436B0"/>
    <w:rsid w:val="00645A25"/>
    <w:rsid w:val="0064706C"/>
    <w:rsid w:val="006508FD"/>
    <w:rsid w:val="00662406"/>
    <w:rsid w:val="006953BF"/>
    <w:rsid w:val="006A0A5E"/>
    <w:rsid w:val="006A0ED5"/>
    <w:rsid w:val="006B0ADD"/>
    <w:rsid w:val="006B2C6A"/>
    <w:rsid w:val="006B5321"/>
    <w:rsid w:val="006C254B"/>
    <w:rsid w:val="006C3194"/>
    <w:rsid w:val="006E0276"/>
    <w:rsid w:val="006E134E"/>
    <w:rsid w:val="006E1D89"/>
    <w:rsid w:val="006E3B6C"/>
    <w:rsid w:val="006E7D32"/>
    <w:rsid w:val="006F0B97"/>
    <w:rsid w:val="006F6368"/>
    <w:rsid w:val="00701C4D"/>
    <w:rsid w:val="00705FE0"/>
    <w:rsid w:val="00713C3D"/>
    <w:rsid w:val="00720D68"/>
    <w:rsid w:val="00721F07"/>
    <w:rsid w:val="007228B8"/>
    <w:rsid w:val="007471A9"/>
    <w:rsid w:val="00747F75"/>
    <w:rsid w:val="00754F3E"/>
    <w:rsid w:val="00756A09"/>
    <w:rsid w:val="00757EED"/>
    <w:rsid w:val="00760FA4"/>
    <w:rsid w:val="00766015"/>
    <w:rsid w:val="00771107"/>
    <w:rsid w:val="00782DF8"/>
    <w:rsid w:val="00784790"/>
    <w:rsid w:val="00794981"/>
    <w:rsid w:val="007A7BE1"/>
    <w:rsid w:val="007B52F4"/>
    <w:rsid w:val="007B59EC"/>
    <w:rsid w:val="007B60EE"/>
    <w:rsid w:val="007C0619"/>
    <w:rsid w:val="007D0A1C"/>
    <w:rsid w:val="007D36D1"/>
    <w:rsid w:val="007D3DC6"/>
    <w:rsid w:val="007D5C0A"/>
    <w:rsid w:val="007E301C"/>
    <w:rsid w:val="007E4C1E"/>
    <w:rsid w:val="007E7DA0"/>
    <w:rsid w:val="007F7279"/>
    <w:rsid w:val="00803202"/>
    <w:rsid w:val="00813AA1"/>
    <w:rsid w:val="00814CCE"/>
    <w:rsid w:val="00826040"/>
    <w:rsid w:val="00830E1F"/>
    <w:rsid w:val="008337E6"/>
    <w:rsid w:val="008574E3"/>
    <w:rsid w:val="0086541B"/>
    <w:rsid w:val="008664BD"/>
    <w:rsid w:val="00870C2B"/>
    <w:rsid w:val="008743AD"/>
    <w:rsid w:val="00877C62"/>
    <w:rsid w:val="0088360D"/>
    <w:rsid w:val="00885A05"/>
    <w:rsid w:val="008862FA"/>
    <w:rsid w:val="00887DB5"/>
    <w:rsid w:val="008C4235"/>
    <w:rsid w:val="008C7566"/>
    <w:rsid w:val="008D1D6E"/>
    <w:rsid w:val="008D2FE0"/>
    <w:rsid w:val="00910ACC"/>
    <w:rsid w:val="00910D06"/>
    <w:rsid w:val="00911DD6"/>
    <w:rsid w:val="00922EAE"/>
    <w:rsid w:val="00924ECF"/>
    <w:rsid w:val="009351AF"/>
    <w:rsid w:val="00946CB1"/>
    <w:rsid w:val="00964DE4"/>
    <w:rsid w:val="00964E82"/>
    <w:rsid w:val="00965BDB"/>
    <w:rsid w:val="00984DBE"/>
    <w:rsid w:val="0098591B"/>
    <w:rsid w:val="009958E4"/>
    <w:rsid w:val="009B20F9"/>
    <w:rsid w:val="009B696F"/>
    <w:rsid w:val="009B77DD"/>
    <w:rsid w:val="009E2CD5"/>
    <w:rsid w:val="009E5CE9"/>
    <w:rsid w:val="00A11184"/>
    <w:rsid w:val="00A13C55"/>
    <w:rsid w:val="00A15460"/>
    <w:rsid w:val="00A4556E"/>
    <w:rsid w:val="00A461C7"/>
    <w:rsid w:val="00A5005B"/>
    <w:rsid w:val="00A600C3"/>
    <w:rsid w:val="00A66EEC"/>
    <w:rsid w:val="00A8392A"/>
    <w:rsid w:val="00A94151"/>
    <w:rsid w:val="00AA3A43"/>
    <w:rsid w:val="00AA41DA"/>
    <w:rsid w:val="00AA7014"/>
    <w:rsid w:val="00AB3D6C"/>
    <w:rsid w:val="00AD5B00"/>
    <w:rsid w:val="00AD6758"/>
    <w:rsid w:val="00B13A12"/>
    <w:rsid w:val="00B1724C"/>
    <w:rsid w:val="00B21EBE"/>
    <w:rsid w:val="00B237F6"/>
    <w:rsid w:val="00B264FC"/>
    <w:rsid w:val="00B34B55"/>
    <w:rsid w:val="00B351BE"/>
    <w:rsid w:val="00B42309"/>
    <w:rsid w:val="00B43868"/>
    <w:rsid w:val="00B45373"/>
    <w:rsid w:val="00B47071"/>
    <w:rsid w:val="00B53F56"/>
    <w:rsid w:val="00B71E24"/>
    <w:rsid w:val="00B72A92"/>
    <w:rsid w:val="00B739FC"/>
    <w:rsid w:val="00B74B03"/>
    <w:rsid w:val="00B83A2A"/>
    <w:rsid w:val="00B95A78"/>
    <w:rsid w:val="00BB0D1A"/>
    <w:rsid w:val="00BB1575"/>
    <w:rsid w:val="00BB6820"/>
    <w:rsid w:val="00BC3FCF"/>
    <w:rsid w:val="00BC5AB5"/>
    <w:rsid w:val="00BC7BCC"/>
    <w:rsid w:val="00BD1291"/>
    <w:rsid w:val="00BD5603"/>
    <w:rsid w:val="00BD7EA8"/>
    <w:rsid w:val="00BE7BEB"/>
    <w:rsid w:val="00BF0A48"/>
    <w:rsid w:val="00BF3EDB"/>
    <w:rsid w:val="00C0632D"/>
    <w:rsid w:val="00C11A4B"/>
    <w:rsid w:val="00C11B0E"/>
    <w:rsid w:val="00C17616"/>
    <w:rsid w:val="00C30A35"/>
    <w:rsid w:val="00C314E4"/>
    <w:rsid w:val="00C322F7"/>
    <w:rsid w:val="00C33C8F"/>
    <w:rsid w:val="00C42AED"/>
    <w:rsid w:val="00C502B4"/>
    <w:rsid w:val="00C53593"/>
    <w:rsid w:val="00C53E32"/>
    <w:rsid w:val="00C61216"/>
    <w:rsid w:val="00CB0740"/>
    <w:rsid w:val="00CB46D7"/>
    <w:rsid w:val="00CB65D6"/>
    <w:rsid w:val="00CB706E"/>
    <w:rsid w:val="00CC093B"/>
    <w:rsid w:val="00CC0F66"/>
    <w:rsid w:val="00CD11B1"/>
    <w:rsid w:val="00CD17BD"/>
    <w:rsid w:val="00CD4765"/>
    <w:rsid w:val="00CE4852"/>
    <w:rsid w:val="00CE6041"/>
    <w:rsid w:val="00CF0C8B"/>
    <w:rsid w:val="00CF1097"/>
    <w:rsid w:val="00D06D53"/>
    <w:rsid w:val="00D26C63"/>
    <w:rsid w:val="00D37626"/>
    <w:rsid w:val="00D410E6"/>
    <w:rsid w:val="00D50864"/>
    <w:rsid w:val="00D55DF2"/>
    <w:rsid w:val="00D764D5"/>
    <w:rsid w:val="00D8743C"/>
    <w:rsid w:val="00D919C7"/>
    <w:rsid w:val="00D96E91"/>
    <w:rsid w:val="00DB24F7"/>
    <w:rsid w:val="00DB3097"/>
    <w:rsid w:val="00DC262D"/>
    <w:rsid w:val="00DC4253"/>
    <w:rsid w:val="00DD391B"/>
    <w:rsid w:val="00DD7A92"/>
    <w:rsid w:val="00DE2F21"/>
    <w:rsid w:val="00DF210B"/>
    <w:rsid w:val="00DF33F7"/>
    <w:rsid w:val="00DF75E7"/>
    <w:rsid w:val="00E02421"/>
    <w:rsid w:val="00E03B26"/>
    <w:rsid w:val="00E10713"/>
    <w:rsid w:val="00E10F33"/>
    <w:rsid w:val="00E20D6F"/>
    <w:rsid w:val="00E23BE6"/>
    <w:rsid w:val="00E32495"/>
    <w:rsid w:val="00E536C3"/>
    <w:rsid w:val="00E67D32"/>
    <w:rsid w:val="00E74D53"/>
    <w:rsid w:val="00E755E9"/>
    <w:rsid w:val="00E87996"/>
    <w:rsid w:val="00E919F2"/>
    <w:rsid w:val="00EA2B2C"/>
    <w:rsid w:val="00EA617E"/>
    <w:rsid w:val="00EB5C94"/>
    <w:rsid w:val="00EB7FEC"/>
    <w:rsid w:val="00EC0E1A"/>
    <w:rsid w:val="00ED15F3"/>
    <w:rsid w:val="00ED3B9F"/>
    <w:rsid w:val="00EE15B4"/>
    <w:rsid w:val="00EE4996"/>
    <w:rsid w:val="00EE7542"/>
    <w:rsid w:val="00EF2ACE"/>
    <w:rsid w:val="00EF43F7"/>
    <w:rsid w:val="00F00FAD"/>
    <w:rsid w:val="00F22999"/>
    <w:rsid w:val="00F23286"/>
    <w:rsid w:val="00F303FF"/>
    <w:rsid w:val="00F50C8B"/>
    <w:rsid w:val="00F50F94"/>
    <w:rsid w:val="00F73C8C"/>
    <w:rsid w:val="00F87F56"/>
    <w:rsid w:val="00F9146E"/>
    <w:rsid w:val="00F96C47"/>
    <w:rsid w:val="00F978B6"/>
    <w:rsid w:val="00FA2EB2"/>
    <w:rsid w:val="00FB1A82"/>
    <w:rsid w:val="00FB42A2"/>
    <w:rsid w:val="00FB5DC4"/>
    <w:rsid w:val="00FC3FE6"/>
    <w:rsid w:val="00FC657F"/>
    <w:rsid w:val="00FD5106"/>
    <w:rsid w:val="00FD74D9"/>
    <w:rsid w:val="00FE00A9"/>
    <w:rsid w:val="00FE5CFB"/>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character" w:styleId="Kommentarzeichen">
    <w:name w:val="annotation reference"/>
    <w:basedOn w:val="Absatz-Standardschriftart"/>
    <w:uiPriority w:val="99"/>
    <w:semiHidden/>
    <w:unhideWhenUsed/>
    <w:rsid w:val="00ED3B9F"/>
    <w:rPr>
      <w:sz w:val="16"/>
      <w:szCs w:val="16"/>
    </w:rPr>
  </w:style>
  <w:style w:type="paragraph" w:styleId="Kommentartext">
    <w:name w:val="annotation text"/>
    <w:basedOn w:val="Standard"/>
    <w:link w:val="KommentartextZchn"/>
    <w:uiPriority w:val="99"/>
    <w:unhideWhenUsed/>
    <w:rsid w:val="00ED3B9F"/>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D3B9F"/>
    <w:rPr>
      <w:rFonts w:asciiTheme="minorHAnsi" w:eastAsiaTheme="minorHAnsi" w:hAnsiTheme="minorHAnsi" w:cstheme="minorBidi"/>
      <w:lang w:eastAsia="en-US"/>
    </w:rPr>
  </w:style>
  <w:style w:type="table" w:styleId="Tabellenraster">
    <w:name w:val="Table Grid"/>
    <w:basedOn w:val="NormaleTabelle"/>
    <w:uiPriority w:val="39"/>
    <w:rsid w:val="00ED3B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B45373"/>
    <w:pPr>
      <w:spacing w:after="0"/>
    </w:pPr>
    <w:rPr>
      <w:rFonts w:ascii="Verdana" w:eastAsia="Times New Roman" w:hAnsi="Verdana" w:cs="Times New Roman"/>
      <w:b/>
      <w:bCs/>
      <w:lang w:eastAsia="de-DE"/>
    </w:rPr>
  </w:style>
  <w:style w:type="character" w:customStyle="1" w:styleId="KommentarthemaZchn">
    <w:name w:val="Kommentarthema Zchn"/>
    <w:basedOn w:val="KommentartextZchn"/>
    <w:link w:val="Kommentarthema"/>
    <w:semiHidden/>
    <w:rsid w:val="00B45373"/>
    <w:rPr>
      <w:rFonts w:ascii="Verdana" w:eastAsiaTheme="minorHAnsi" w:hAnsi="Verdana" w:cstheme="minorBidi"/>
      <w:b/>
      <w:bCs/>
      <w:lang w:eastAsia="de-DE"/>
    </w:rPr>
  </w:style>
  <w:style w:type="paragraph" w:customStyle="1" w:styleId="ep-wysiwigparagraph">
    <w:name w:val="ep-wysiwig_paragraph"/>
    <w:basedOn w:val="Standard"/>
    <w:rsid w:val="00207BC2"/>
    <w:pPr>
      <w:spacing w:before="100" w:beforeAutospacing="1" w:after="100" w:afterAutospacing="1"/>
    </w:pPr>
    <w:rPr>
      <w:rFonts w:ascii="Times New Roman" w:hAnsi="Times New Roman"/>
      <w:lang w:eastAsia="de-AT"/>
    </w:rPr>
  </w:style>
  <w:style w:type="character" w:styleId="Fett">
    <w:name w:val="Strong"/>
    <w:basedOn w:val="Absatz-Standardschriftart"/>
    <w:uiPriority w:val="22"/>
    <w:qFormat/>
    <w:rsid w:val="00207BC2"/>
    <w:rPr>
      <w:b/>
      <w:bCs/>
    </w:rPr>
  </w:style>
  <w:style w:type="paragraph" w:styleId="Listenabsatz">
    <w:name w:val="List Paragraph"/>
    <w:basedOn w:val="Standard"/>
    <w:uiPriority w:val="34"/>
    <w:qFormat/>
    <w:rsid w:val="006123A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Standard"/>
    <w:rsid w:val="000854F4"/>
    <w:pPr>
      <w:spacing w:before="100" w:beforeAutospacing="1" w:after="100" w:afterAutospacing="1"/>
    </w:pPr>
    <w:rPr>
      <w:rFonts w:ascii="Times New Roman" w:hAnsi="Times New Roman"/>
      <w:lang w:eastAsia="de-AT"/>
    </w:rPr>
  </w:style>
  <w:style w:type="character" w:customStyle="1" w:styleId="normaltextrun">
    <w:name w:val="normaltextrun"/>
    <w:basedOn w:val="Absatz-Standardschriftart"/>
    <w:rsid w:val="000854F4"/>
  </w:style>
  <w:style w:type="character" w:customStyle="1" w:styleId="eop">
    <w:name w:val="eop"/>
    <w:basedOn w:val="Absatz-Standardschriftart"/>
    <w:rsid w:val="000854F4"/>
  </w:style>
  <w:style w:type="paragraph" w:styleId="berarbeitung">
    <w:name w:val="Revision"/>
    <w:hidden/>
    <w:uiPriority w:val="99"/>
    <w:semiHidden/>
    <w:rsid w:val="00B34B55"/>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431050139">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00665860">
      <w:bodyDiv w:val="1"/>
      <w:marLeft w:val="0"/>
      <w:marRight w:val="0"/>
      <w:marTop w:val="0"/>
      <w:marBottom w:val="0"/>
      <w:divBdr>
        <w:top w:val="none" w:sz="0" w:space="0" w:color="auto"/>
        <w:left w:val="none" w:sz="0" w:space="0" w:color="auto"/>
        <w:bottom w:val="none" w:sz="0" w:space="0" w:color="auto"/>
        <w:right w:val="none" w:sz="0" w:space="0" w:color="auto"/>
      </w:divBdr>
    </w:div>
    <w:div w:id="1029838612">
      <w:bodyDiv w:val="1"/>
      <w:marLeft w:val="0"/>
      <w:marRight w:val="0"/>
      <w:marTop w:val="0"/>
      <w:marBottom w:val="0"/>
      <w:divBdr>
        <w:top w:val="none" w:sz="0" w:space="0" w:color="auto"/>
        <w:left w:val="none" w:sz="0" w:space="0" w:color="auto"/>
        <w:bottom w:val="none" w:sz="0" w:space="0" w:color="auto"/>
        <w:right w:val="none" w:sz="0" w:space="0" w:color="auto"/>
      </w:divBdr>
      <w:divsChild>
        <w:div w:id="800151024">
          <w:marLeft w:val="0"/>
          <w:marRight w:val="0"/>
          <w:marTop w:val="0"/>
          <w:marBottom w:val="0"/>
          <w:divBdr>
            <w:top w:val="none" w:sz="0" w:space="0" w:color="auto"/>
            <w:left w:val="none" w:sz="0" w:space="0" w:color="auto"/>
            <w:bottom w:val="none" w:sz="0" w:space="0" w:color="auto"/>
            <w:right w:val="none" w:sz="0" w:space="0" w:color="auto"/>
          </w:divBdr>
        </w:div>
        <w:div w:id="1884097526">
          <w:marLeft w:val="0"/>
          <w:marRight w:val="0"/>
          <w:marTop w:val="0"/>
          <w:marBottom w:val="0"/>
          <w:divBdr>
            <w:top w:val="none" w:sz="0" w:space="0" w:color="auto"/>
            <w:left w:val="none" w:sz="0" w:space="0" w:color="auto"/>
            <w:bottom w:val="none" w:sz="0" w:space="0" w:color="auto"/>
            <w:right w:val="none" w:sz="0" w:space="0" w:color="auto"/>
          </w:divBdr>
        </w:div>
        <w:div w:id="1859930919">
          <w:marLeft w:val="0"/>
          <w:marRight w:val="0"/>
          <w:marTop w:val="0"/>
          <w:marBottom w:val="0"/>
          <w:divBdr>
            <w:top w:val="none" w:sz="0" w:space="0" w:color="auto"/>
            <w:left w:val="none" w:sz="0" w:space="0" w:color="auto"/>
            <w:bottom w:val="none" w:sz="0" w:space="0" w:color="auto"/>
            <w:right w:val="none" w:sz="0" w:space="0" w:color="auto"/>
          </w:divBdr>
        </w:div>
      </w:divsChild>
    </w:div>
    <w:div w:id="1150244635">
      <w:bodyDiv w:val="1"/>
      <w:marLeft w:val="0"/>
      <w:marRight w:val="0"/>
      <w:marTop w:val="0"/>
      <w:marBottom w:val="0"/>
      <w:divBdr>
        <w:top w:val="none" w:sz="0" w:space="0" w:color="auto"/>
        <w:left w:val="none" w:sz="0" w:space="0" w:color="auto"/>
        <w:bottom w:val="none" w:sz="0" w:space="0" w:color="auto"/>
        <w:right w:val="none" w:sz="0" w:space="0" w:color="auto"/>
      </w:divBdr>
    </w:div>
    <w:div w:id="12322737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31663391">
      <w:bodyDiv w:val="1"/>
      <w:marLeft w:val="0"/>
      <w:marRight w:val="0"/>
      <w:marTop w:val="0"/>
      <w:marBottom w:val="0"/>
      <w:divBdr>
        <w:top w:val="none" w:sz="0" w:space="0" w:color="auto"/>
        <w:left w:val="none" w:sz="0" w:space="0" w:color="auto"/>
        <w:bottom w:val="none" w:sz="0" w:space="0" w:color="auto"/>
        <w:right w:val="none" w:sz="0" w:space="0" w:color="auto"/>
      </w:divBdr>
    </w:div>
    <w:div w:id="147024299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isgram@tecnet.at" TargetMode="External"/><Relationship Id="rId13" Type="http://schemas.openxmlformats.org/officeDocument/2006/relationships/hyperlink" Target="http://www.technischesmuseum.at/pres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nischesmuseum.at/presse/innovation_corner_innovationen_aus_luft-_und_raumfahrt" TargetMode="External"/><Relationship Id="rId12" Type="http://schemas.openxmlformats.org/officeDocument/2006/relationships/hyperlink" Target="mailto:presse@tmw.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net.at.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weisgram@tecnet.at" TargetMode="External"/><Relationship Id="rId4" Type="http://schemas.openxmlformats.org/officeDocument/2006/relationships/webSettings" Target="webSettings.xml"/><Relationship Id="rId9" Type="http://schemas.openxmlformats.org/officeDocument/2006/relationships/hyperlink" Target="http://www.tecnet.at.at" TargetMode="External"/><Relationship Id="rId14" Type="http://schemas.openxmlformats.org/officeDocument/2006/relationships/hyperlink" Target="https://twitter.com/tmwpre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12191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14097</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2023-06-30T11:23:00Z</dcterms:created>
  <dcterms:modified xsi:type="dcterms:W3CDTF">2024-02-08T15:12:00Z</dcterms:modified>
</cp:coreProperties>
</file>