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87D2" w14:textId="09B4312C" w:rsidR="0098591B" w:rsidRPr="00754F3E" w:rsidRDefault="0098591B" w:rsidP="0098591B">
      <w:pPr>
        <w:rPr>
          <w:rFonts w:asciiTheme="minorHAnsi" w:hAnsiTheme="minorHAnsi" w:cstheme="minorHAnsi"/>
          <w:b/>
          <w:bCs/>
          <w:sz w:val="40"/>
          <w:szCs w:val="40"/>
          <w:lang w:val="de-DE"/>
        </w:rPr>
      </w:pPr>
      <w:r w:rsidRPr="00754F3E">
        <w:rPr>
          <w:rFonts w:asciiTheme="minorHAnsi" w:hAnsiTheme="minorHAnsi" w:cstheme="minorHAnsi"/>
          <w:b/>
          <w:bCs/>
          <w:sz w:val="40"/>
          <w:szCs w:val="40"/>
          <w:lang w:val="de-DE"/>
        </w:rPr>
        <w:t xml:space="preserve">Innovationen aus </w:t>
      </w:r>
      <w:r w:rsidR="00A675E3">
        <w:rPr>
          <w:rFonts w:asciiTheme="minorHAnsi" w:hAnsiTheme="minorHAnsi" w:cstheme="minorHAnsi"/>
          <w:b/>
          <w:bCs/>
          <w:sz w:val="40"/>
          <w:szCs w:val="40"/>
          <w:lang w:val="de-DE"/>
        </w:rPr>
        <w:t>Medizintechnik und Life Science</w:t>
      </w:r>
    </w:p>
    <w:p w14:paraId="7AF955DC" w14:textId="0F3A7D96" w:rsidR="0098591B" w:rsidRDefault="0098591B" w:rsidP="0098591B">
      <w:pPr>
        <w:rPr>
          <w:rFonts w:asciiTheme="minorHAnsi" w:hAnsiTheme="minorHAnsi" w:cstheme="minorHAnsi"/>
          <w:b/>
          <w:bCs/>
          <w:sz w:val="22"/>
          <w:szCs w:val="22"/>
          <w:lang w:val="de-DE"/>
        </w:rPr>
      </w:pPr>
      <w:r w:rsidRPr="0098591B">
        <w:rPr>
          <w:rFonts w:asciiTheme="minorHAnsi" w:hAnsiTheme="minorHAnsi" w:cstheme="minorHAnsi"/>
          <w:b/>
          <w:bCs/>
          <w:sz w:val="22"/>
          <w:szCs w:val="22"/>
          <w:lang w:val="de-DE"/>
        </w:rPr>
        <w:t>Innovation Corner im Technischen Museum Wien</w:t>
      </w:r>
    </w:p>
    <w:p w14:paraId="1BD99F59" w14:textId="3EC9A5CF" w:rsidR="0025724C" w:rsidRPr="00836BB9" w:rsidRDefault="00836BB9" w:rsidP="00836BB9">
      <w:pPr>
        <w:pStyle w:val="pf0"/>
        <w:rPr>
          <w:rFonts w:asciiTheme="minorHAnsi" w:hAnsiTheme="minorHAnsi" w:cstheme="minorHAnsi"/>
        </w:rPr>
      </w:pPr>
      <w:r w:rsidRPr="00920F41">
        <w:rPr>
          <w:rStyle w:val="cf01"/>
          <w:rFonts w:asciiTheme="minorHAnsi" w:hAnsiTheme="minorHAnsi" w:cstheme="minorHAnsi"/>
          <w:sz w:val="24"/>
          <w:szCs w:val="24"/>
        </w:rPr>
        <w:t xml:space="preserve">Österreich hat viele Start-ups, die in den unterschiedlichsten Bereichen </w:t>
      </w:r>
      <w:r w:rsidR="00920F41" w:rsidRPr="00920F41">
        <w:rPr>
          <w:rStyle w:val="cf01"/>
          <w:rFonts w:asciiTheme="minorHAnsi" w:hAnsiTheme="minorHAnsi" w:cstheme="minorHAnsi"/>
          <w:sz w:val="24"/>
          <w:szCs w:val="24"/>
        </w:rPr>
        <w:t>Herausragendes</w:t>
      </w:r>
      <w:r w:rsidRPr="00920F41">
        <w:rPr>
          <w:rStyle w:val="cf01"/>
          <w:rFonts w:asciiTheme="minorHAnsi" w:hAnsiTheme="minorHAnsi" w:cstheme="minorHAnsi"/>
          <w:sz w:val="24"/>
          <w:szCs w:val="24"/>
        </w:rPr>
        <w:t xml:space="preserve"> leisten. Um ihnen eine Bühne zu bieten, hat das Technische Museum Wien das Präsen</w:t>
      </w:r>
      <w:r w:rsidR="00E6531E">
        <w:rPr>
          <w:rStyle w:val="cf01"/>
          <w:rFonts w:asciiTheme="minorHAnsi" w:hAnsiTheme="minorHAnsi" w:cstheme="minorHAnsi"/>
          <w:sz w:val="24"/>
          <w:szCs w:val="24"/>
        </w:rPr>
        <w:softHyphen/>
      </w:r>
      <w:r w:rsidRPr="00920F41">
        <w:rPr>
          <w:rStyle w:val="cf01"/>
          <w:rFonts w:asciiTheme="minorHAnsi" w:hAnsiTheme="minorHAnsi" w:cstheme="minorHAnsi"/>
          <w:sz w:val="24"/>
          <w:szCs w:val="24"/>
        </w:rPr>
        <w:t xml:space="preserve">tationsformat </w:t>
      </w:r>
      <w:r w:rsidRPr="00920F41">
        <w:rPr>
          <w:rFonts w:asciiTheme="minorHAnsi" w:hAnsiTheme="minorHAnsi" w:cstheme="minorHAnsi"/>
          <w:color w:val="000000"/>
          <w:u w:color="000000"/>
        </w:rPr>
        <w:t>„</w:t>
      </w:r>
      <w:r w:rsidRPr="00920F41">
        <w:rPr>
          <w:rStyle w:val="cf01"/>
          <w:rFonts w:asciiTheme="minorHAnsi" w:hAnsiTheme="minorHAnsi" w:cstheme="minorHAnsi"/>
          <w:sz w:val="24"/>
          <w:szCs w:val="24"/>
        </w:rPr>
        <w:t xml:space="preserve">Innovation Corner“ geschaffen, mit dem im vierteljährlichen Rhythmus außergewöhnliche Lösungsansätze und innovative Ideen vorgestellt werden. In der jüngsten Runde, </w:t>
      </w:r>
      <w:r w:rsidR="00E20988" w:rsidRPr="00E20988">
        <w:rPr>
          <w:rStyle w:val="cf01"/>
          <w:rFonts w:asciiTheme="minorHAnsi" w:hAnsiTheme="minorHAnsi" w:cstheme="minorHAnsi"/>
          <w:sz w:val="24"/>
          <w:szCs w:val="24"/>
        </w:rPr>
        <w:t xml:space="preserve">die bis 2. </w:t>
      </w:r>
      <w:r w:rsidR="00CB3DA2">
        <w:rPr>
          <w:rStyle w:val="cf01"/>
          <w:rFonts w:asciiTheme="minorHAnsi" w:hAnsiTheme="minorHAnsi" w:cstheme="minorHAnsi"/>
          <w:sz w:val="24"/>
          <w:szCs w:val="24"/>
        </w:rPr>
        <w:t>Februar</w:t>
      </w:r>
      <w:r w:rsidR="00E20988" w:rsidRPr="00E20988">
        <w:rPr>
          <w:rStyle w:val="cf01"/>
          <w:rFonts w:asciiTheme="minorHAnsi" w:hAnsiTheme="minorHAnsi" w:cstheme="minorHAnsi"/>
          <w:sz w:val="24"/>
          <w:szCs w:val="24"/>
        </w:rPr>
        <w:t xml:space="preserve"> 202</w:t>
      </w:r>
      <w:r w:rsidR="00CB3DA2">
        <w:rPr>
          <w:rStyle w:val="cf01"/>
          <w:rFonts w:asciiTheme="minorHAnsi" w:hAnsiTheme="minorHAnsi" w:cstheme="minorHAnsi"/>
          <w:sz w:val="24"/>
          <w:szCs w:val="24"/>
        </w:rPr>
        <w:t>5</w:t>
      </w:r>
      <w:r w:rsidR="00E20988" w:rsidRPr="00E20988">
        <w:rPr>
          <w:rStyle w:val="cf01"/>
          <w:rFonts w:asciiTheme="minorHAnsi" w:hAnsiTheme="minorHAnsi" w:cstheme="minorHAnsi"/>
          <w:sz w:val="24"/>
          <w:szCs w:val="24"/>
        </w:rPr>
        <w:t xml:space="preserve"> gezeigt wird</w:t>
      </w:r>
      <w:r w:rsidRPr="00920F41">
        <w:rPr>
          <w:rStyle w:val="cf01"/>
          <w:rFonts w:asciiTheme="minorHAnsi" w:hAnsiTheme="minorHAnsi" w:cstheme="minorHAnsi"/>
          <w:sz w:val="24"/>
          <w:szCs w:val="24"/>
        </w:rPr>
        <w:t xml:space="preserve">, sind </w:t>
      </w:r>
      <w:r w:rsidR="007455B4">
        <w:rPr>
          <w:rStyle w:val="cf01"/>
          <w:rFonts w:asciiTheme="minorHAnsi" w:hAnsiTheme="minorHAnsi" w:cstheme="minorHAnsi"/>
          <w:sz w:val="24"/>
          <w:szCs w:val="24"/>
        </w:rPr>
        <w:t>zehn</w:t>
      </w:r>
      <w:r w:rsidRPr="00920F41">
        <w:rPr>
          <w:rStyle w:val="cf01"/>
          <w:rFonts w:asciiTheme="minorHAnsi" w:hAnsiTheme="minorHAnsi" w:cstheme="minorHAnsi"/>
          <w:sz w:val="24"/>
          <w:szCs w:val="24"/>
        </w:rPr>
        <w:t xml:space="preserve"> Projekte aus den Bereichen Medizintechnik und Life Sciences zu sehen. Das thematische Spektrum der Bespielung, die in Kooperation mit der niederösterreichischen Technologiefinanzierungsgesellschaft </w:t>
      </w:r>
      <w:proofErr w:type="spellStart"/>
      <w:r w:rsidRPr="00920F41">
        <w:rPr>
          <w:rStyle w:val="cf01"/>
          <w:rFonts w:asciiTheme="minorHAnsi" w:hAnsiTheme="minorHAnsi" w:cstheme="minorHAnsi"/>
          <w:sz w:val="24"/>
          <w:szCs w:val="24"/>
        </w:rPr>
        <w:t>tecnet</w:t>
      </w:r>
      <w:proofErr w:type="spellEnd"/>
      <w:r w:rsidRPr="00920F41">
        <w:rPr>
          <w:rStyle w:val="cf01"/>
          <w:rFonts w:asciiTheme="minorHAnsi" w:hAnsiTheme="minorHAnsi" w:cstheme="minorHAnsi"/>
          <w:sz w:val="24"/>
          <w:szCs w:val="24"/>
        </w:rPr>
        <w:t xml:space="preserve"> </w:t>
      </w:r>
      <w:proofErr w:type="spellStart"/>
      <w:r w:rsidRPr="00920F41">
        <w:rPr>
          <w:rStyle w:val="cf01"/>
          <w:rFonts w:asciiTheme="minorHAnsi" w:hAnsiTheme="minorHAnsi" w:cstheme="minorHAnsi"/>
          <w:sz w:val="24"/>
          <w:szCs w:val="24"/>
        </w:rPr>
        <w:t>equity</w:t>
      </w:r>
      <w:proofErr w:type="spellEnd"/>
      <w:r w:rsidRPr="00920F41">
        <w:rPr>
          <w:rStyle w:val="cf01"/>
          <w:rFonts w:asciiTheme="minorHAnsi" w:hAnsiTheme="minorHAnsi" w:cstheme="minorHAnsi"/>
          <w:sz w:val="24"/>
          <w:szCs w:val="24"/>
        </w:rPr>
        <w:t xml:space="preserve"> und dem Technologie-Inkubator </w:t>
      </w:r>
      <w:proofErr w:type="spellStart"/>
      <w:r w:rsidRPr="00920F41">
        <w:rPr>
          <w:rStyle w:val="cf01"/>
          <w:rFonts w:asciiTheme="minorHAnsi" w:hAnsiTheme="minorHAnsi" w:cstheme="minorHAnsi"/>
          <w:sz w:val="24"/>
          <w:szCs w:val="24"/>
        </w:rPr>
        <w:t>accent</w:t>
      </w:r>
      <w:proofErr w:type="spellEnd"/>
      <w:r w:rsidRPr="00920F41">
        <w:rPr>
          <w:rStyle w:val="cf01"/>
          <w:rFonts w:asciiTheme="minorHAnsi" w:hAnsiTheme="minorHAnsi" w:cstheme="minorHAnsi"/>
          <w:sz w:val="24"/>
          <w:szCs w:val="24"/>
        </w:rPr>
        <w:t xml:space="preserve"> entstanden ist, reicht von Ideen für die Augenheilkunde über medizinische Technologien für die Raumfahrt bis hin zu diagnostischen Innovationen, die einen wichtigen Beitrag zur Gesundheitsversorgung leisten können.</w:t>
      </w:r>
    </w:p>
    <w:p w14:paraId="5A967D57" w14:textId="72B8CAF7" w:rsidR="00A675E3" w:rsidRDefault="00A675E3" w:rsidP="0098591B">
      <w:pPr>
        <w:rPr>
          <w:rFonts w:asciiTheme="minorHAnsi" w:hAnsiTheme="minorHAnsi" w:cstheme="minorHAnsi"/>
          <w:b/>
          <w:bCs/>
          <w:sz w:val="28"/>
          <w:szCs w:val="28"/>
          <w:lang w:val="de-DE"/>
        </w:rPr>
      </w:pPr>
      <w:r w:rsidRPr="00A675E3">
        <w:rPr>
          <w:rFonts w:asciiTheme="minorHAnsi" w:hAnsiTheme="minorHAnsi" w:cstheme="minorHAnsi"/>
          <w:b/>
          <w:bCs/>
          <w:sz w:val="28"/>
          <w:szCs w:val="28"/>
          <w:lang w:val="de-DE"/>
        </w:rPr>
        <w:t>Die präsentierten Projekte:</w:t>
      </w:r>
    </w:p>
    <w:p w14:paraId="2FBCE52A" w14:textId="77777777" w:rsidR="00A675E3" w:rsidRDefault="00A675E3" w:rsidP="0098591B">
      <w:pPr>
        <w:rPr>
          <w:rFonts w:asciiTheme="minorHAnsi" w:hAnsiTheme="minorHAnsi" w:cstheme="minorHAnsi"/>
          <w:b/>
          <w:bCs/>
          <w:sz w:val="28"/>
          <w:szCs w:val="28"/>
          <w:lang w:val="de-DE"/>
        </w:rPr>
      </w:pPr>
    </w:p>
    <w:p w14:paraId="757A6C15" w14:textId="12761C6A" w:rsidR="00A51BD4" w:rsidRPr="00326149" w:rsidRDefault="00A51BD4" w:rsidP="00A51BD4">
      <w:pPr>
        <w:autoSpaceDE w:val="0"/>
        <w:autoSpaceDN w:val="0"/>
        <w:adjustRightInd w:val="0"/>
        <w:rPr>
          <w:rFonts w:asciiTheme="minorHAnsi" w:hAnsiTheme="minorHAnsi" w:cstheme="minorHAnsi"/>
          <w:b/>
          <w:bCs/>
          <w:color w:val="000000"/>
        </w:rPr>
      </w:pPr>
      <w:r w:rsidRPr="00326149">
        <w:rPr>
          <w:rFonts w:asciiTheme="minorHAnsi" w:hAnsiTheme="minorHAnsi" w:cstheme="minorHAnsi"/>
          <w:b/>
          <w:bCs/>
          <w:color w:val="000000"/>
        </w:rPr>
        <w:t>RALV Device | ACMIT</w:t>
      </w:r>
    </w:p>
    <w:p w14:paraId="508766AA" w14:textId="34FD1C22" w:rsidR="00A51BD4" w:rsidRDefault="00A51BD4" w:rsidP="00A51BD4">
      <w:pPr>
        <w:autoSpaceDE w:val="0"/>
        <w:autoSpaceDN w:val="0"/>
        <w:adjustRightInd w:val="0"/>
        <w:rPr>
          <w:rFonts w:asciiTheme="minorHAnsi" w:hAnsiTheme="minorHAnsi" w:cstheme="minorHAnsi"/>
          <w:color w:val="000000"/>
          <w:u w:color="000000"/>
        </w:rPr>
      </w:pPr>
      <w:r w:rsidRPr="00326149">
        <w:rPr>
          <w:rFonts w:asciiTheme="minorHAnsi" w:hAnsiTheme="minorHAnsi" w:cstheme="minorHAnsi"/>
          <w:color w:val="000000"/>
          <w:u w:color="000000"/>
        </w:rPr>
        <w:t>Alterssichtigkeit und grauer Star beeinflussen</w:t>
      </w:r>
      <w:r w:rsidR="00326149" w:rsidRPr="00326149">
        <w:rPr>
          <w:rFonts w:asciiTheme="minorHAnsi" w:hAnsiTheme="minorHAnsi" w:cstheme="minorHAnsi"/>
          <w:color w:val="000000"/>
          <w:u w:color="000000"/>
        </w:rPr>
        <w:t xml:space="preserve"> </w:t>
      </w:r>
      <w:r w:rsidR="0032657C" w:rsidRPr="00326149">
        <w:rPr>
          <w:rFonts w:asciiTheme="minorHAnsi" w:hAnsiTheme="minorHAnsi" w:cstheme="minorHAnsi"/>
          <w:color w:val="000000"/>
          <w:u w:color="000000"/>
        </w:rPr>
        <w:t>mit zunehmendem Alter</w:t>
      </w:r>
      <w:r w:rsidRPr="00326149">
        <w:rPr>
          <w:rFonts w:asciiTheme="minorHAnsi" w:hAnsiTheme="minorHAnsi" w:cstheme="minorHAnsi"/>
          <w:color w:val="000000"/>
          <w:u w:color="000000"/>
        </w:rPr>
        <w:t xml:space="preserve"> die Sehqualität vieler Menschen. Schon seit einiger Zeit sind diese Alterserscheinungen operativ durch den Aus</w:t>
      </w:r>
      <w:r w:rsidR="00E6531E">
        <w:rPr>
          <w:rFonts w:asciiTheme="minorHAnsi" w:hAnsiTheme="minorHAnsi" w:cstheme="minorHAnsi"/>
          <w:color w:val="000000"/>
          <w:u w:color="000000"/>
        </w:rPr>
        <w:softHyphen/>
      </w:r>
      <w:r w:rsidRPr="00326149">
        <w:rPr>
          <w:rFonts w:asciiTheme="minorHAnsi" w:hAnsiTheme="minorHAnsi" w:cstheme="minorHAnsi"/>
          <w:color w:val="000000"/>
          <w:u w:color="000000"/>
        </w:rPr>
        <w:t>tausch der natürlichen Linse mit einer Kunstlinse</w:t>
      </w:r>
      <w:r w:rsidR="006028D4" w:rsidRPr="006028D4">
        <w:rPr>
          <w:rFonts w:asciiTheme="minorHAnsi" w:hAnsiTheme="minorHAnsi" w:cstheme="minorHAnsi"/>
          <w:color w:val="000000"/>
          <w:u w:color="000000"/>
        </w:rPr>
        <w:t xml:space="preserve"> </w:t>
      </w:r>
      <w:r w:rsidRPr="00326149">
        <w:rPr>
          <w:rFonts w:asciiTheme="minorHAnsi" w:hAnsiTheme="minorHAnsi" w:cstheme="minorHAnsi"/>
          <w:color w:val="000000"/>
          <w:u w:color="000000"/>
        </w:rPr>
        <w:t xml:space="preserve">behebbar. Welche </w:t>
      </w:r>
      <w:r w:rsidR="0092501A">
        <w:rPr>
          <w:rFonts w:asciiTheme="minorHAnsi" w:hAnsiTheme="minorHAnsi" w:cstheme="minorHAnsi"/>
          <w:color w:val="000000"/>
          <w:u w:color="000000"/>
        </w:rPr>
        <w:t xml:space="preserve">künstliche </w:t>
      </w:r>
      <w:r w:rsidRPr="00326149">
        <w:rPr>
          <w:rFonts w:asciiTheme="minorHAnsi" w:hAnsiTheme="minorHAnsi" w:cstheme="minorHAnsi"/>
          <w:color w:val="000000"/>
          <w:u w:color="000000"/>
        </w:rPr>
        <w:t xml:space="preserve">Linse für die eigenen Augen optimal ist, war jedoch bisher erst nach deren Implantation </w:t>
      </w:r>
      <w:r w:rsidR="0092501A">
        <w:rPr>
          <w:rFonts w:asciiTheme="minorHAnsi" w:hAnsiTheme="minorHAnsi" w:cstheme="minorHAnsi"/>
          <w:color w:val="000000"/>
          <w:u w:color="000000"/>
        </w:rPr>
        <w:t>zu ermitteln</w:t>
      </w:r>
      <w:r w:rsidRPr="00326149">
        <w:rPr>
          <w:rFonts w:asciiTheme="minorHAnsi" w:hAnsiTheme="minorHAnsi" w:cstheme="minorHAnsi"/>
          <w:color w:val="000000"/>
          <w:u w:color="000000"/>
        </w:rPr>
        <w:t xml:space="preserve">. Zur Lösung dieses Problems hat </w:t>
      </w:r>
      <w:r w:rsidR="00461DE8">
        <w:rPr>
          <w:rFonts w:asciiTheme="minorHAnsi" w:hAnsiTheme="minorHAnsi" w:cstheme="minorHAnsi"/>
          <w:color w:val="000000"/>
          <w:u w:color="000000"/>
        </w:rPr>
        <w:t>d</w:t>
      </w:r>
      <w:r w:rsidR="00461DE8" w:rsidRPr="00461DE8">
        <w:rPr>
          <w:rFonts w:asciiTheme="minorHAnsi" w:hAnsiTheme="minorHAnsi" w:cstheme="minorHAnsi"/>
          <w:color w:val="000000"/>
          <w:u w:color="000000"/>
        </w:rPr>
        <w:t xml:space="preserve">as österreichische Start-up DEZIMAL, entstanden aus </w:t>
      </w:r>
      <w:r w:rsidRPr="00E20988">
        <w:rPr>
          <w:rFonts w:asciiTheme="minorHAnsi" w:hAnsiTheme="minorHAnsi" w:cstheme="minorHAnsi"/>
          <w:color w:val="000000"/>
          <w:u w:color="000000"/>
        </w:rPr>
        <w:t>ACMIT</w:t>
      </w:r>
      <w:r w:rsidR="00461DE8" w:rsidRPr="00E20988">
        <w:rPr>
          <w:rFonts w:asciiTheme="minorHAnsi" w:hAnsiTheme="minorHAnsi" w:cstheme="minorHAnsi"/>
        </w:rPr>
        <w:t xml:space="preserve"> und 1stQ Deutschland</w:t>
      </w:r>
      <w:r w:rsidR="00EF7A6D">
        <w:rPr>
          <w:rFonts w:asciiTheme="minorHAnsi" w:hAnsiTheme="minorHAnsi" w:cstheme="minorHAnsi"/>
        </w:rPr>
        <w:t>,</w:t>
      </w:r>
      <w:r w:rsidR="00461DE8" w:rsidRPr="00461DE8">
        <w:rPr>
          <w:sz w:val="22"/>
          <w:szCs w:val="22"/>
        </w:rPr>
        <w:t xml:space="preserve"> </w:t>
      </w:r>
      <w:r w:rsidRPr="00326149">
        <w:rPr>
          <w:rFonts w:asciiTheme="minorHAnsi" w:hAnsiTheme="minorHAnsi" w:cstheme="minorHAnsi"/>
          <w:color w:val="000000"/>
          <w:u w:color="000000"/>
        </w:rPr>
        <w:t xml:space="preserve">ein </w:t>
      </w:r>
      <w:r w:rsidR="00326149">
        <w:rPr>
          <w:rFonts w:asciiTheme="minorHAnsi" w:hAnsiTheme="minorHAnsi" w:cstheme="minorHAnsi"/>
          <w:color w:val="000000"/>
          <w:u w:color="000000"/>
        </w:rPr>
        <w:t>innovatives</w:t>
      </w:r>
      <w:r w:rsidRPr="00326149">
        <w:rPr>
          <w:rFonts w:asciiTheme="minorHAnsi" w:hAnsiTheme="minorHAnsi" w:cstheme="minorHAnsi"/>
          <w:color w:val="000000"/>
          <w:u w:color="000000"/>
        </w:rPr>
        <w:t xml:space="preserve"> System entwickelt: RALV ermöglicht es, bereits vor einer Operation das Sehen durch verschiedene Kunstlinsen zu </w:t>
      </w:r>
      <w:r w:rsidR="00F97165">
        <w:rPr>
          <w:rFonts w:asciiTheme="minorHAnsi" w:hAnsiTheme="minorHAnsi" w:cstheme="minorHAnsi"/>
          <w:color w:val="000000"/>
          <w:u w:color="000000"/>
        </w:rPr>
        <w:t>testen</w:t>
      </w:r>
      <w:r w:rsidRPr="00326149">
        <w:rPr>
          <w:rFonts w:asciiTheme="minorHAnsi" w:hAnsiTheme="minorHAnsi" w:cstheme="minorHAnsi"/>
          <w:color w:val="000000"/>
          <w:u w:color="000000"/>
        </w:rPr>
        <w:t xml:space="preserve"> und so</w:t>
      </w:r>
      <w:r w:rsidR="00326149">
        <w:rPr>
          <w:rFonts w:asciiTheme="minorHAnsi" w:hAnsiTheme="minorHAnsi" w:cstheme="minorHAnsi"/>
          <w:color w:val="000000"/>
          <w:u w:color="000000"/>
        </w:rPr>
        <w:t xml:space="preserve"> den</w:t>
      </w:r>
      <w:r w:rsidRPr="00326149">
        <w:rPr>
          <w:rFonts w:asciiTheme="minorHAnsi" w:hAnsiTheme="minorHAnsi" w:cstheme="minorHAnsi"/>
          <w:color w:val="000000"/>
          <w:u w:color="000000"/>
        </w:rPr>
        <w:t xml:space="preserve"> </w:t>
      </w:r>
      <w:r w:rsidR="00326149" w:rsidRPr="00326149">
        <w:rPr>
          <w:rFonts w:asciiTheme="minorHAnsi" w:hAnsiTheme="minorHAnsi" w:cstheme="minorHAnsi"/>
          <w:color w:val="000000"/>
          <w:u w:color="000000"/>
        </w:rPr>
        <w:t>individuell optimale</w:t>
      </w:r>
      <w:r w:rsidR="0032657C">
        <w:rPr>
          <w:rFonts w:asciiTheme="minorHAnsi" w:hAnsiTheme="minorHAnsi" w:cstheme="minorHAnsi"/>
          <w:color w:val="000000"/>
          <w:u w:color="000000"/>
        </w:rPr>
        <w:t>n</w:t>
      </w:r>
      <w:r w:rsidR="00326149" w:rsidRPr="00326149">
        <w:rPr>
          <w:rFonts w:asciiTheme="minorHAnsi" w:hAnsiTheme="minorHAnsi" w:cstheme="minorHAnsi"/>
          <w:color w:val="000000"/>
          <w:u w:color="000000"/>
        </w:rPr>
        <w:t xml:space="preserve"> Linsentyp </w:t>
      </w:r>
      <w:r w:rsidR="008F4299">
        <w:rPr>
          <w:rFonts w:asciiTheme="minorHAnsi" w:hAnsiTheme="minorHAnsi" w:cstheme="minorHAnsi"/>
          <w:color w:val="000000"/>
          <w:u w:color="000000"/>
        </w:rPr>
        <w:t>zu bestimmen</w:t>
      </w:r>
      <w:r w:rsidRPr="00326149">
        <w:rPr>
          <w:rFonts w:asciiTheme="minorHAnsi" w:hAnsiTheme="minorHAnsi" w:cstheme="minorHAnsi"/>
          <w:color w:val="000000"/>
          <w:u w:color="000000"/>
        </w:rPr>
        <w:t xml:space="preserve">. </w:t>
      </w:r>
      <w:r w:rsidR="00326149" w:rsidRPr="00326149">
        <w:rPr>
          <w:rFonts w:asciiTheme="minorHAnsi" w:hAnsiTheme="minorHAnsi" w:cstheme="minorHAnsi"/>
          <w:color w:val="000000"/>
          <w:u w:color="000000"/>
        </w:rPr>
        <w:t xml:space="preserve">Dies </w:t>
      </w:r>
      <w:r w:rsidR="0032657C">
        <w:rPr>
          <w:rFonts w:asciiTheme="minorHAnsi" w:hAnsiTheme="minorHAnsi" w:cstheme="minorHAnsi"/>
          <w:color w:val="000000"/>
          <w:u w:color="000000"/>
        </w:rPr>
        <w:t>reduziert</w:t>
      </w:r>
      <w:r w:rsidRPr="00326149">
        <w:rPr>
          <w:rFonts w:asciiTheme="minorHAnsi" w:hAnsiTheme="minorHAnsi" w:cstheme="minorHAnsi"/>
          <w:color w:val="000000"/>
          <w:u w:color="000000"/>
        </w:rPr>
        <w:t xml:space="preserve"> das Risiko einer Nachoperation </w:t>
      </w:r>
      <w:r w:rsidR="0032657C">
        <w:rPr>
          <w:rFonts w:asciiTheme="minorHAnsi" w:hAnsiTheme="minorHAnsi" w:cstheme="minorHAnsi"/>
          <w:color w:val="000000"/>
          <w:u w:color="000000"/>
        </w:rPr>
        <w:t xml:space="preserve">und steigert die </w:t>
      </w:r>
      <w:proofErr w:type="spellStart"/>
      <w:r w:rsidR="0032657C" w:rsidRPr="008F4299">
        <w:rPr>
          <w:rFonts w:asciiTheme="minorHAnsi" w:hAnsiTheme="minorHAnsi" w:cstheme="minorHAnsi"/>
          <w:color w:val="000000"/>
          <w:u w:color="000000"/>
        </w:rPr>
        <w:t>Patien</w:t>
      </w:r>
      <w:r w:rsidR="00F97165" w:rsidRPr="008F4299">
        <w:rPr>
          <w:rFonts w:asciiTheme="minorHAnsi" w:hAnsiTheme="minorHAnsi" w:cstheme="minorHAnsi"/>
          <w:color w:val="000000"/>
          <w:u w:color="000000"/>
        </w:rPr>
        <w:t>t</w:t>
      </w:r>
      <w:r w:rsidR="0032657C" w:rsidRPr="008F4299">
        <w:rPr>
          <w:rFonts w:asciiTheme="minorHAnsi" w:hAnsiTheme="minorHAnsi" w:cstheme="minorHAnsi"/>
          <w:color w:val="000000"/>
          <w:u w:color="000000"/>
        </w:rPr>
        <w:t>Innenzufriedenheit</w:t>
      </w:r>
      <w:proofErr w:type="spellEnd"/>
      <w:r w:rsidRPr="00326149">
        <w:rPr>
          <w:rFonts w:asciiTheme="minorHAnsi" w:hAnsiTheme="minorHAnsi" w:cstheme="minorHAnsi"/>
          <w:color w:val="000000"/>
          <w:u w:color="000000"/>
        </w:rPr>
        <w:t>.</w:t>
      </w:r>
    </w:p>
    <w:p w14:paraId="6201010B" w14:textId="6A727890" w:rsidR="002C6A85" w:rsidRPr="00CE1E74" w:rsidRDefault="00CB3DA2" w:rsidP="0098591B">
      <w:pPr>
        <w:rPr>
          <w:rFonts w:asciiTheme="minorHAnsi" w:hAnsiTheme="minorHAnsi" w:cstheme="minorHAnsi"/>
          <w:color w:val="000000"/>
          <w:u w:color="000000"/>
        </w:rPr>
      </w:pPr>
      <w:hyperlink r:id="rId7" w:history="1">
        <w:r w:rsidR="00CE1E74" w:rsidRPr="00CE1E74">
          <w:rPr>
            <w:rStyle w:val="Hyperlink"/>
            <w:rFonts w:asciiTheme="minorHAnsi" w:hAnsiTheme="minorHAnsi" w:cstheme="minorHAnsi"/>
          </w:rPr>
          <w:t>www.dezimal.me</w:t>
        </w:r>
      </w:hyperlink>
    </w:p>
    <w:p w14:paraId="72E273B7" w14:textId="77777777" w:rsidR="00CE1E74" w:rsidRPr="00CE1E74" w:rsidRDefault="00CE1E74" w:rsidP="0098591B">
      <w:pPr>
        <w:rPr>
          <w:rFonts w:asciiTheme="minorHAnsi" w:hAnsiTheme="minorHAnsi" w:cstheme="minorHAnsi"/>
          <w:b/>
          <w:bCs/>
          <w:sz w:val="28"/>
          <w:szCs w:val="28"/>
        </w:rPr>
      </w:pPr>
    </w:p>
    <w:p w14:paraId="186B9220" w14:textId="4467559A" w:rsidR="00236767" w:rsidRPr="00CE1E74" w:rsidRDefault="00461DE8" w:rsidP="00236767">
      <w:pPr>
        <w:pStyle w:val="paragraph"/>
        <w:spacing w:before="0" w:beforeAutospacing="0" w:after="0" w:afterAutospacing="0"/>
        <w:textAlignment w:val="baseline"/>
        <w:rPr>
          <w:rStyle w:val="normaltextrun"/>
          <w:rFonts w:ascii="Calibri" w:hAnsi="Calibri" w:cs="Calibri"/>
          <w:b/>
          <w:bCs/>
        </w:rPr>
      </w:pPr>
      <w:r w:rsidRPr="00CE1E74">
        <w:rPr>
          <w:rStyle w:val="normaltextrun"/>
          <w:rFonts w:ascii="Calibri" w:hAnsi="Calibri" w:cs="Calibri"/>
          <w:b/>
          <w:bCs/>
        </w:rPr>
        <w:t>Mobil-O-Graph | Pulswellenanalyse des</w:t>
      </w:r>
      <w:r w:rsidR="00236767" w:rsidRPr="00CE1E74">
        <w:rPr>
          <w:rStyle w:val="normaltextrun"/>
          <w:rFonts w:ascii="Calibri" w:hAnsi="Calibri" w:cs="Calibri"/>
          <w:b/>
          <w:bCs/>
        </w:rPr>
        <w:t xml:space="preserve"> AIT</w:t>
      </w:r>
      <w:r w:rsidR="000E04E3" w:rsidRPr="00CE1E74">
        <w:t xml:space="preserve"> </w:t>
      </w:r>
      <w:r w:rsidR="000E04E3" w:rsidRPr="00CE1E74">
        <w:rPr>
          <w:rStyle w:val="normaltextrun"/>
          <w:rFonts w:ascii="Calibri" w:hAnsi="Calibri" w:cs="Calibri"/>
          <w:b/>
          <w:bCs/>
        </w:rPr>
        <w:t xml:space="preserve">Austrian Institute </w:t>
      </w:r>
      <w:proofErr w:type="spellStart"/>
      <w:r w:rsidR="000E04E3" w:rsidRPr="00CE1E74">
        <w:rPr>
          <w:rStyle w:val="normaltextrun"/>
          <w:rFonts w:ascii="Calibri" w:hAnsi="Calibri" w:cs="Calibri"/>
          <w:b/>
          <w:bCs/>
        </w:rPr>
        <w:t>of</w:t>
      </w:r>
      <w:proofErr w:type="spellEnd"/>
      <w:r w:rsidR="000E04E3" w:rsidRPr="00CE1E74">
        <w:rPr>
          <w:rStyle w:val="normaltextrun"/>
          <w:rFonts w:ascii="Calibri" w:hAnsi="Calibri" w:cs="Calibri"/>
          <w:b/>
          <w:bCs/>
        </w:rPr>
        <w:t xml:space="preserve"> Technology</w:t>
      </w:r>
    </w:p>
    <w:p w14:paraId="4B5439A6" w14:textId="6D2D10B3" w:rsidR="00B01277" w:rsidRDefault="0032657C" w:rsidP="00C64115">
      <w:pPr>
        <w:rPr>
          <w:rStyle w:val="normaltextrun"/>
          <w:rFonts w:ascii="Calibri" w:hAnsi="Calibri" w:cs="Calibri"/>
        </w:rPr>
      </w:pPr>
      <w:r w:rsidRPr="0032657C">
        <w:rPr>
          <w:rStyle w:val="normaltextrun"/>
          <w:rFonts w:ascii="Calibri" w:hAnsi="Calibri" w:cs="Calibri"/>
        </w:rPr>
        <w:t>D</w:t>
      </w:r>
      <w:r w:rsidR="00EF5C69" w:rsidRPr="0032657C">
        <w:rPr>
          <w:rStyle w:val="normaltextrun"/>
          <w:rFonts w:ascii="Calibri" w:hAnsi="Calibri" w:cs="Calibri"/>
        </w:rPr>
        <w:t xml:space="preserve">ie </w:t>
      </w:r>
      <w:r w:rsidR="00CE1E74">
        <w:rPr>
          <w:rStyle w:val="normaltextrun"/>
          <w:rFonts w:ascii="Calibri" w:hAnsi="Calibri" w:cs="Calibri"/>
        </w:rPr>
        <w:t xml:space="preserve">Beurteilung der </w:t>
      </w:r>
      <w:r w:rsidR="00EF5C69" w:rsidRPr="0032657C">
        <w:rPr>
          <w:rStyle w:val="normaltextrun"/>
          <w:rFonts w:ascii="Calibri" w:hAnsi="Calibri" w:cs="Calibri"/>
        </w:rPr>
        <w:t xml:space="preserve">Anpassung </w:t>
      </w:r>
      <w:r w:rsidR="00F97165">
        <w:rPr>
          <w:rStyle w:val="normaltextrun"/>
          <w:rFonts w:ascii="Calibri" w:hAnsi="Calibri" w:cs="Calibri"/>
        </w:rPr>
        <w:t>des</w:t>
      </w:r>
      <w:r w:rsidR="00EF5C69" w:rsidRPr="0032657C">
        <w:rPr>
          <w:rStyle w:val="normaltextrun"/>
          <w:rFonts w:ascii="Calibri" w:hAnsi="Calibri" w:cs="Calibri"/>
        </w:rPr>
        <w:t xml:space="preserve"> Herz-Kreislauf-Systems an die Schwerelosigkeit </w:t>
      </w:r>
      <w:r w:rsidRPr="0032657C">
        <w:rPr>
          <w:rStyle w:val="normaltextrun"/>
          <w:rFonts w:ascii="Calibri" w:hAnsi="Calibri" w:cs="Calibri"/>
        </w:rPr>
        <w:t xml:space="preserve">stellt </w:t>
      </w:r>
      <w:r w:rsidR="00EF5C69" w:rsidRPr="0032657C">
        <w:rPr>
          <w:rStyle w:val="normaltextrun"/>
          <w:rFonts w:ascii="Calibri" w:hAnsi="Calibri" w:cs="Calibri"/>
        </w:rPr>
        <w:t>eine der größten Herausforderungen in der Raumfahrt dar. Mit der Pulswellenanalyse haben Forscher</w:t>
      </w:r>
      <w:r w:rsidRPr="0032657C">
        <w:rPr>
          <w:rStyle w:val="normaltextrun"/>
          <w:rFonts w:ascii="Calibri" w:hAnsi="Calibri" w:cs="Calibri"/>
        </w:rPr>
        <w:t>I</w:t>
      </w:r>
      <w:r w:rsidR="00EF5C69" w:rsidRPr="0032657C">
        <w:rPr>
          <w:rStyle w:val="normaltextrun"/>
          <w:rFonts w:ascii="Calibri" w:hAnsi="Calibri" w:cs="Calibri"/>
        </w:rPr>
        <w:t xml:space="preserve">nnen des Austrian Institute </w:t>
      </w:r>
      <w:proofErr w:type="spellStart"/>
      <w:r w:rsidR="00EF5C69" w:rsidRPr="0032657C">
        <w:rPr>
          <w:rStyle w:val="normaltextrun"/>
          <w:rFonts w:ascii="Calibri" w:hAnsi="Calibri" w:cs="Calibri"/>
        </w:rPr>
        <w:t>of</w:t>
      </w:r>
      <w:proofErr w:type="spellEnd"/>
      <w:r w:rsidR="00EF5C69" w:rsidRPr="0032657C">
        <w:rPr>
          <w:rStyle w:val="normaltextrun"/>
          <w:rFonts w:ascii="Calibri" w:hAnsi="Calibri" w:cs="Calibri"/>
        </w:rPr>
        <w:t xml:space="preserve"> Technology </w:t>
      </w:r>
      <w:r w:rsidR="0092501A">
        <w:rPr>
          <w:rStyle w:val="normaltextrun"/>
          <w:rFonts w:ascii="Calibri" w:hAnsi="Calibri" w:cs="Calibri"/>
        </w:rPr>
        <w:t xml:space="preserve">(AIT) </w:t>
      </w:r>
      <w:r w:rsidR="00EF5C69" w:rsidRPr="0032657C">
        <w:rPr>
          <w:rStyle w:val="normaltextrun"/>
          <w:rFonts w:ascii="Calibri" w:hAnsi="Calibri" w:cs="Calibri"/>
        </w:rPr>
        <w:t xml:space="preserve">eine vielversprechende Lösung entwickelt: Eingebaut in das </w:t>
      </w:r>
      <w:r w:rsidRPr="0032657C">
        <w:rPr>
          <w:rStyle w:val="normaltextrun"/>
          <w:rFonts w:ascii="Calibri" w:hAnsi="Calibri" w:cs="Calibri"/>
        </w:rPr>
        <w:t xml:space="preserve">Langzeitblutdruckmessgerät </w:t>
      </w:r>
      <w:bookmarkStart w:id="0" w:name="_Hlk168472029"/>
      <w:r w:rsidRPr="0032657C">
        <w:rPr>
          <w:rStyle w:val="normaltextrun"/>
          <w:rFonts w:ascii="Calibri" w:hAnsi="Calibri" w:cs="Calibri"/>
        </w:rPr>
        <w:t xml:space="preserve">Mobil-O-Graph </w:t>
      </w:r>
      <w:bookmarkEnd w:id="0"/>
      <w:r w:rsidR="00EF5C69" w:rsidRPr="0032657C">
        <w:rPr>
          <w:rStyle w:val="normaltextrun"/>
          <w:rFonts w:ascii="Calibri" w:hAnsi="Calibri" w:cs="Calibri"/>
        </w:rPr>
        <w:t xml:space="preserve">der Firma I.E.M. misst </w:t>
      </w:r>
      <w:r w:rsidRPr="0032657C">
        <w:rPr>
          <w:rStyle w:val="normaltextrun"/>
          <w:rFonts w:ascii="Calibri" w:hAnsi="Calibri" w:cs="Calibri"/>
        </w:rPr>
        <w:t xml:space="preserve">der von AIT entwickelte </w:t>
      </w:r>
      <w:proofErr w:type="spellStart"/>
      <w:r w:rsidRPr="0032657C">
        <w:rPr>
          <w:rStyle w:val="normaltextrun"/>
          <w:rFonts w:ascii="Calibri" w:hAnsi="Calibri" w:cs="Calibri"/>
        </w:rPr>
        <w:t>ARCSolver</w:t>
      </w:r>
      <w:proofErr w:type="spellEnd"/>
      <w:r w:rsidRPr="0032657C">
        <w:rPr>
          <w:rStyle w:val="normaltextrun"/>
          <w:rFonts w:ascii="Calibri" w:hAnsi="Calibri" w:cs="Calibri"/>
        </w:rPr>
        <w:t>-Algorithmus</w:t>
      </w:r>
      <w:r w:rsidR="00EF5C69" w:rsidRPr="0032657C">
        <w:rPr>
          <w:rStyle w:val="normaltextrun"/>
          <w:rFonts w:ascii="Calibri" w:hAnsi="Calibri" w:cs="Calibri"/>
        </w:rPr>
        <w:t xml:space="preserve"> die Elastizität der Arterienwände. </w:t>
      </w:r>
      <w:r w:rsidR="006028D4" w:rsidRPr="006028D4">
        <w:rPr>
          <w:rStyle w:val="normaltextrun"/>
          <w:rFonts w:ascii="Calibri" w:hAnsi="Calibri" w:cs="Calibri"/>
        </w:rPr>
        <w:t>Neben der herkömmlichen Blutdruckmessung erfasst das Gerät auch die Pulswellen</w:t>
      </w:r>
      <w:r w:rsidR="00E6531E">
        <w:rPr>
          <w:rStyle w:val="normaltextrun"/>
          <w:rFonts w:ascii="Calibri" w:hAnsi="Calibri" w:cs="Calibri"/>
        </w:rPr>
        <w:softHyphen/>
      </w:r>
      <w:r w:rsidR="006028D4" w:rsidRPr="006028D4">
        <w:rPr>
          <w:rStyle w:val="normaltextrun"/>
          <w:rFonts w:ascii="Calibri" w:hAnsi="Calibri" w:cs="Calibri"/>
        </w:rPr>
        <w:t>geschwindigkeit und damit einen entscheidenden Indikator für die Gefäßgesundheit, da die Berechnung des Blutdrucks im Oberkörper für die inneren Organe von großer Bedeutung ist.</w:t>
      </w:r>
      <w:r w:rsidR="006028D4">
        <w:rPr>
          <w:rStyle w:val="normaltextrun"/>
          <w:rFonts w:ascii="Calibri" w:hAnsi="Calibri" w:cs="Calibri"/>
        </w:rPr>
        <w:t xml:space="preserve"> </w:t>
      </w:r>
      <w:r w:rsidR="00EF5C69" w:rsidRPr="0032657C">
        <w:rPr>
          <w:rStyle w:val="normaltextrun"/>
          <w:rFonts w:ascii="Calibri" w:hAnsi="Calibri" w:cs="Calibri"/>
        </w:rPr>
        <w:t xml:space="preserve">Die Messungen geben </w:t>
      </w:r>
      <w:r w:rsidRPr="0032657C">
        <w:rPr>
          <w:rStyle w:val="normaltextrun"/>
          <w:rFonts w:ascii="Calibri" w:hAnsi="Calibri" w:cs="Calibri"/>
        </w:rPr>
        <w:t xml:space="preserve">nicht nur </w:t>
      </w:r>
      <w:r w:rsidR="00EF5C69" w:rsidRPr="0032657C">
        <w:rPr>
          <w:rStyle w:val="normaltextrun"/>
          <w:rFonts w:ascii="Calibri" w:hAnsi="Calibri" w:cs="Calibri"/>
        </w:rPr>
        <w:t>Aufschluss über die physiologischen Anpassungen an die Weltraumumgebung</w:t>
      </w:r>
      <w:r w:rsidRPr="0032657C">
        <w:rPr>
          <w:rStyle w:val="normaltextrun"/>
          <w:rFonts w:ascii="Calibri" w:hAnsi="Calibri" w:cs="Calibri"/>
        </w:rPr>
        <w:t>, sondern ermöglichen auch</w:t>
      </w:r>
      <w:r w:rsidR="00EF5C69" w:rsidRPr="0032657C">
        <w:rPr>
          <w:rStyle w:val="normaltextrun"/>
          <w:rFonts w:ascii="Calibri" w:hAnsi="Calibri" w:cs="Calibri"/>
        </w:rPr>
        <w:t xml:space="preserve"> Erkenntnisse </w:t>
      </w:r>
      <w:r w:rsidRPr="0032657C">
        <w:rPr>
          <w:rStyle w:val="normaltextrun"/>
          <w:rFonts w:ascii="Calibri" w:hAnsi="Calibri" w:cs="Calibri"/>
        </w:rPr>
        <w:t xml:space="preserve">zur </w:t>
      </w:r>
      <w:r w:rsidR="00EF5C69" w:rsidRPr="0032657C">
        <w:rPr>
          <w:rStyle w:val="normaltextrun"/>
          <w:rFonts w:ascii="Calibri" w:hAnsi="Calibri" w:cs="Calibri"/>
        </w:rPr>
        <w:t>Entwicklung neuer therapeutischer Ansätze auf der Erde.</w:t>
      </w:r>
    </w:p>
    <w:p w14:paraId="56BED4C6" w14:textId="5DB6B5D2" w:rsidR="006028D4" w:rsidRDefault="00CB3DA2" w:rsidP="00C64115">
      <w:pPr>
        <w:rPr>
          <w:rFonts w:asciiTheme="minorHAnsi" w:hAnsiTheme="minorHAnsi" w:cstheme="minorHAnsi"/>
          <w:color w:val="000000"/>
          <w:u w:color="000000"/>
        </w:rPr>
      </w:pPr>
      <w:hyperlink r:id="rId8" w:history="1">
        <w:r w:rsidR="00CE1E74" w:rsidRPr="007D2907">
          <w:rPr>
            <w:rStyle w:val="Hyperlink"/>
            <w:rFonts w:asciiTheme="minorHAnsi" w:hAnsiTheme="minorHAnsi" w:cstheme="minorHAnsi"/>
          </w:rPr>
          <w:t>www.ait.ac.at/en/research-topics/cardiovascular-diagnostics</w:t>
        </w:r>
      </w:hyperlink>
    </w:p>
    <w:p w14:paraId="46617BC2" w14:textId="77777777" w:rsidR="00CE1E74" w:rsidRDefault="00CE1E74" w:rsidP="00C64115">
      <w:pPr>
        <w:rPr>
          <w:rFonts w:ascii="Calibri" w:hAnsi="Calibri" w:cs="Calibri"/>
          <w:sz w:val="22"/>
          <w:szCs w:val="22"/>
        </w:rPr>
      </w:pPr>
    </w:p>
    <w:p w14:paraId="2B5B3496" w14:textId="77777777" w:rsidR="00675092" w:rsidRDefault="00675092">
      <w:pPr>
        <w:rPr>
          <w:rFonts w:ascii="Helvetica" w:hAnsi="Helvetica" w:cs="Helvetica"/>
          <w:b/>
          <w:bCs/>
          <w:color w:val="000000"/>
          <w:sz w:val="22"/>
          <w:szCs w:val="22"/>
        </w:rPr>
      </w:pPr>
      <w:r>
        <w:rPr>
          <w:rFonts w:ascii="Helvetica" w:hAnsi="Helvetica" w:cs="Helvetica"/>
          <w:b/>
          <w:bCs/>
          <w:color w:val="000000"/>
          <w:sz w:val="22"/>
          <w:szCs w:val="22"/>
        </w:rPr>
        <w:br w:type="page"/>
      </w:r>
    </w:p>
    <w:p w14:paraId="21332D2E" w14:textId="5ADB5510" w:rsidR="00A51BD4" w:rsidRDefault="00A51BD4" w:rsidP="00A51BD4">
      <w:pPr>
        <w:autoSpaceDE w:val="0"/>
        <w:autoSpaceDN w:val="0"/>
        <w:adjustRightInd w:val="0"/>
        <w:jc w:val="both"/>
        <w:rPr>
          <w:rFonts w:ascii="Helvetica" w:hAnsi="Helvetica" w:cs="Helvetica"/>
          <w:b/>
          <w:bCs/>
          <w:color w:val="000000"/>
          <w:sz w:val="22"/>
          <w:szCs w:val="22"/>
        </w:rPr>
      </w:pPr>
      <w:r>
        <w:rPr>
          <w:rFonts w:ascii="Helvetica" w:hAnsi="Helvetica" w:cs="Helvetica"/>
          <w:b/>
          <w:bCs/>
          <w:color w:val="000000"/>
          <w:sz w:val="22"/>
          <w:szCs w:val="22"/>
        </w:rPr>
        <w:lastRenderedPageBreak/>
        <w:t>Optogenetik | IMC Fachhochschule Krems</w:t>
      </w:r>
    </w:p>
    <w:p w14:paraId="2AA1EA14" w14:textId="472A8403" w:rsidR="00A51BD4" w:rsidRDefault="00A51BD4" w:rsidP="00A51BD4">
      <w:pPr>
        <w:autoSpaceDE w:val="0"/>
        <w:autoSpaceDN w:val="0"/>
        <w:adjustRightInd w:val="0"/>
        <w:rPr>
          <w:rFonts w:asciiTheme="minorHAnsi" w:hAnsiTheme="minorHAnsi" w:cstheme="minorHAnsi"/>
          <w:color w:val="000000"/>
          <w:u w:color="000000"/>
        </w:rPr>
      </w:pPr>
      <w:r w:rsidRPr="0096479E">
        <w:rPr>
          <w:rFonts w:asciiTheme="minorHAnsi" w:hAnsiTheme="minorHAnsi" w:cstheme="minorHAnsi"/>
          <w:color w:val="000000"/>
          <w:u w:color="000000"/>
        </w:rPr>
        <w:t xml:space="preserve">Erkrankungen wie Krebs, Entzündungen oder auch Epilepsie </w:t>
      </w:r>
      <w:r w:rsidR="001B13F3" w:rsidRPr="0096479E">
        <w:rPr>
          <w:rFonts w:asciiTheme="minorHAnsi" w:hAnsiTheme="minorHAnsi" w:cstheme="minorHAnsi"/>
          <w:color w:val="000000"/>
          <w:u w:color="000000"/>
        </w:rPr>
        <w:t xml:space="preserve">stellen für </w:t>
      </w:r>
      <w:r w:rsidRPr="0096479E">
        <w:rPr>
          <w:rFonts w:asciiTheme="minorHAnsi" w:hAnsiTheme="minorHAnsi" w:cstheme="minorHAnsi"/>
          <w:color w:val="000000"/>
          <w:u w:color="000000"/>
        </w:rPr>
        <w:t>die Medizin</w:t>
      </w:r>
      <w:r w:rsidR="001B13F3" w:rsidRPr="0096479E">
        <w:rPr>
          <w:rFonts w:asciiTheme="minorHAnsi" w:hAnsiTheme="minorHAnsi" w:cstheme="minorHAnsi"/>
          <w:color w:val="000000"/>
          <w:u w:color="000000"/>
        </w:rPr>
        <w:t xml:space="preserve"> nach wie vor</w:t>
      </w:r>
      <w:r w:rsidRPr="0096479E">
        <w:rPr>
          <w:rFonts w:asciiTheme="minorHAnsi" w:hAnsiTheme="minorHAnsi" w:cstheme="minorHAnsi"/>
          <w:color w:val="000000"/>
          <w:u w:color="000000"/>
        </w:rPr>
        <w:t xml:space="preserve"> Herausforderungen</w:t>
      </w:r>
      <w:r w:rsidR="001B13F3" w:rsidRPr="0096479E">
        <w:rPr>
          <w:rFonts w:asciiTheme="minorHAnsi" w:hAnsiTheme="minorHAnsi" w:cstheme="minorHAnsi"/>
          <w:color w:val="000000"/>
          <w:u w:color="000000"/>
        </w:rPr>
        <w:t xml:space="preserve"> dar</w:t>
      </w:r>
      <w:r w:rsidRPr="0096479E">
        <w:rPr>
          <w:rFonts w:asciiTheme="minorHAnsi" w:hAnsiTheme="minorHAnsi" w:cstheme="minorHAnsi"/>
          <w:color w:val="000000"/>
          <w:u w:color="000000"/>
        </w:rPr>
        <w:t>. Die Optogenetik – eine Kombination genetischer und optischer Forschungsmethoden – hat in diesem Kontext bereits zu wesentlichen Erkenntnissen beigetragen</w:t>
      </w:r>
      <w:r w:rsidR="00F97165" w:rsidRPr="0096479E">
        <w:rPr>
          <w:rFonts w:asciiTheme="minorHAnsi" w:hAnsiTheme="minorHAnsi" w:cstheme="minorHAnsi"/>
          <w:color w:val="000000"/>
          <w:u w:color="000000"/>
        </w:rPr>
        <w:t>, wie</w:t>
      </w:r>
      <w:r w:rsidRPr="0096479E">
        <w:rPr>
          <w:rFonts w:asciiTheme="minorHAnsi" w:hAnsiTheme="minorHAnsi" w:cstheme="minorHAnsi"/>
          <w:color w:val="000000"/>
          <w:u w:color="000000"/>
        </w:rPr>
        <w:t xml:space="preserve"> aktuell </w:t>
      </w:r>
      <w:r w:rsidR="00F97165" w:rsidRPr="0096479E">
        <w:rPr>
          <w:rFonts w:asciiTheme="minorHAnsi" w:hAnsiTheme="minorHAnsi" w:cstheme="minorHAnsi"/>
          <w:color w:val="000000"/>
          <w:u w:color="000000"/>
        </w:rPr>
        <w:t>auch ein</w:t>
      </w:r>
      <w:r w:rsidRPr="0096479E">
        <w:rPr>
          <w:rFonts w:asciiTheme="minorHAnsi" w:hAnsiTheme="minorHAnsi" w:cstheme="minorHAnsi"/>
          <w:color w:val="000000"/>
          <w:u w:color="000000"/>
        </w:rPr>
        <w:t xml:space="preserve"> Projekt der University </w:t>
      </w:r>
      <w:proofErr w:type="spellStart"/>
      <w:r w:rsidRPr="0096479E">
        <w:rPr>
          <w:rFonts w:asciiTheme="minorHAnsi" w:hAnsiTheme="minorHAnsi" w:cstheme="minorHAnsi"/>
          <w:color w:val="000000"/>
          <w:u w:color="000000"/>
        </w:rPr>
        <w:t>of</w:t>
      </w:r>
      <w:proofErr w:type="spellEnd"/>
      <w:r w:rsidRPr="0096479E">
        <w:rPr>
          <w:rFonts w:asciiTheme="minorHAnsi" w:hAnsiTheme="minorHAnsi" w:cstheme="minorHAnsi"/>
          <w:color w:val="000000"/>
          <w:u w:color="000000"/>
        </w:rPr>
        <w:t xml:space="preserve"> Applied Sciences (IMC) Krems</w:t>
      </w:r>
      <w:r w:rsidR="00F97165" w:rsidRPr="0096479E">
        <w:rPr>
          <w:rFonts w:asciiTheme="minorHAnsi" w:hAnsiTheme="minorHAnsi" w:cstheme="minorHAnsi"/>
          <w:color w:val="000000"/>
          <w:u w:color="000000"/>
        </w:rPr>
        <w:t xml:space="preserve"> zeigt</w:t>
      </w:r>
      <w:r w:rsidRPr="0096479E">
        <w:rPr>
          <w:rFonts w:asciiTheme="minorHAnsi" w:hAnsiTheme="minorHAnsi" w:cstheme="minorHAnsi"/>
          <w:color w:val="000000"/>
          <w:u w:color="000000"/>
        </w:rPr>
        <w:t xml:space="preserve">: </w:t>
      </w:r>
      <w:r w:rsidR="00F97165" w:rsidRPr="0096479E">
        <w:rPr>
          <w:rFonts w:asciiTheme="minorHAnsi" w:hAnsiTheme="minorHAnsi" w:cstheme="minorHAnsi"/>
          <w:color w:val="000000"/>
          <w:u w:color="000000"/>
        </w:rPr>
        <w:t xml:space="preserve">Dabei </w:t>
      </w:r>
      <w:r w:rsidRPr="0096479E">
        <w:rPr>
          <w:rFonts w:asciiTheme="minorHAnsi" w:hAnsiTheme="minorHAnsi" w:cstheme="minorHAnsi"/>
          <w:color w:val="000000"/>
          <w:u w:color="000000"/>
        </w:rPr>
        <w:t xml:space="preserve">werden </w:t>
      </w:r>
      <w:proofErr w:type="spellStart"/>
      <w:r w:rsidRPr="0096479E">
        <w:rPr>
          <w:rFonts w:asciiTheme="minorHAnsi" w:hAnsiTheme="minorHAnsi" w:cstheme="minorHAnsi"/>
          <w:color w:val="000000"/>
          <w:u w:color="000000"/>
        </w:rPr>
        <w:t>optogenetische</w:t>
      </w:r>
      <w:proofErr w:type="spellEnd"/>
      <w:r w:rsidRPr="0096479E">
        <w:rPr>
          <w:rFonts w:asciiTheme="minorHAnsi" w:hAnsiTheme="minorHAnsi" w:cstheme="minorHAnsi"/>
          <w:color w:val="000000"/>
          <w:u w:color="000000"/>
        </w:rPr>
        <w:t xml:space="preserve"> Zell- und Gewebemodelle </w:t>
      </w:r>
      <w:r w:rsidR="00C54F29">
        <w:rPr>
          <w:rFonts w:asciiTheme="minorHAnsi" w:hAnsiTheme="minorHAnsi" w:cstheme="minorHAnsi"/>
          <w:color w:val="000000"/>
          <w:u w:color="000000"/>
        </w:rPr>
        <w:t>verwendet</w:t>
      </w:r>
      <w:r w:rsidRPr="0096479E">
        <w:rPr>
          <w:rFonts w:asciiTheme="minorHAnsi" w:hAnsiTheme="minorHAnsi" w:cstheme="minorHAnsi"/>
          <w:color w:val="000000"/>
          <w:u w:color="000000"/>
        </w:rPr>
        <w:t>, um das regenerative bzw. krankheitsfördernde Poten</w:t>
      </w:r>
      <w:r w:rsidR="00F97165" w:rsidRPr="0096479E">
        <w:rPr>
          <w:rFonts w:asciiTheme="minorHAnsi" w:hAnsiTheme="minorHAnsi" w:cstheme="minorHAnsi"/>
          <w:color w:val="000000"/>
          <w:u w:color="000000"/>
        </w:rPr>
        <w:t>z</w:t>
      </w:r>
      <w:r w:rsidRPr="0096479E">
        <w:rPr>
          <w:rFonts w:asciiTheme="minorHAnsi" w:hAnsiTheme="minorHAnsi" w:cstheme="minorHAnsi"/>
          <w:color w:val="000000"/>
          <w:u w:color="000000"/>
        </w:rPr>
        <w:t>ial spezifischer Rezeptoren zu untersuchen. Diese lassen sich durch die Verwendung von Licht schnell, räumlich sowie zeitlich präzise ein- und ausschalten</w:t>
      </w:r>
      <w:r w:rsidR="00F97165" w:rsidRPr="0096479E">
        <w:rPr>
          <w:rFonts w:asciiTheme="minorHAnsi" w:hAnsiTheme="minorHAnsi" w:cstheme="minorHAnsi"/>
          <w:color w:val="000000"/>
          <w:u w:color="000000"/>
        </w:rPr>
        <w:t xml:space="preserve">, was </w:t>
      </w:r>
      <w:r w:rsidRPr="0096479E">
        <w:rPr>
          <w:rFonts w:asciiTheme="minorHAnsi" w:hAnsiTheme="minorHAnsi" w:cstheme="minorHAnsi"/>
          <w:color w:val="000000"/>
          <w:u w:color="000000"/>
        </w:rPr>
        <w:t xml:space="preserve">eine genauere Untersuchung </w:t>
      </w:r>
      <w:r w:rsidR="00F97165" w:rsidRPr="0096479E">
        <w:rPr>
          <w:rFonts w:asciiTheme="minorHAnsi" w:hAnsiTheme="minorHAnsi" w:cstheme="minorHAnsi"/>
          <w:color w:val="000000"/>
          <w:u w:color="000000"/>
        </w:rPr>
        <w:t xml:space="preserve">jener </w:t>
      </w:r>
      <w:r w:rsidRPr="0096479E">
        <w:rPr>
          <w:rFonts w:asciiTheme="minorHAnsi" w:hAnsiTheme="minorHAnsi" w:cstheme="minorHAnsi"/>
          <w:color w:val="000000"/>
          <w:u w:color="000000"/>
        </w:rPr>
        <w:t>Mechanismen</w:t>
      </w:r>
      <w:r w:rsidR="00F97165" w:rsidRPr="0096479E">
        <w:rPr>
          <w:rFonts w:asciiTheme="minorHAnsi" w:hAnsiTheme="minorHAnsi" w:cstheme="minorHAnsi"/>
          <w:color w:val="000000"/>
          <w:u w:color="000000"/>
        </w:rPr>
        <w:t xml:space="preserve"> ermöglicht</w:t>
      </w:r>
      <w:r w:rsidRPr="0096479E">
        <w:rPr>
          <w:rFonts w:asciiTheme="minorHAnsi" w:hAnsiTheme="minorHAnsi" w:cstheme="minorHAnsi"/>
          <w:color w:val="000000"/>
          <w:u w:color="000000"/>
        </w:rPr>
        <w:t xml:space="preserve">, die </w:t>
      </w:r>
      <w:r w:rsidR="00F97165" w:rsidRPr="0096479E">
        <w:rPr>
          <w:rFonts w:asciiTheme="minorHAnsi" w:hAnsiTheme="minorHAnsi" w:cstheme="minorHAnsi"/>
          <w:color w:val="000000"/>
          <w:u w:color="000000"/>
        </w:rPr>
        <w:t>beispielsweise</w:t>
      </w:r>
      <w:r w:rsidRPr="0096479E">
        <w:rPr>
          <w:rFonts w:asciiTheme="minorHAnsi" w:hAnsiTheme="minorHAnsi" w:cstheme="minorHAnsi"/>
          <w:color w:val="000000"/>
          <w:u w:color="000000"/>
        </w:rPr>
        <w:t xml:space="preserve"> für eine Entzündung verantwortlich sind</w:t>
      </w:r>
      <w:r w:rsidR="00F97165" w:rsidRPr="0096479E">
        <w:rPr>
          <w:rFonts w:asciiTheme="minorHAnsi" w:hAnsiTheme="minorHAnsi" w:cstheme="minorHAnsi"/>
          <w:color w:val="000000"/>
          <w:u w:color="000000"/>
        </w:rPr>
        <w:t xml:space="preserve">. </w:t>
      </w:r>
      <w:r w:rsidR="00C478D4" w:rsidRPr="00C478D4">
        <w:rPr>
          <w:rFonts w:asciiTheme="minorHAnsi" w:hAnsiTheme="minorHAnsi" w:cstheme="minorHAnsi"/>
          <w:color w:val="000000"/>
          <w:u w:color="000000"/>
        </w:rPr>
        <w:t>Gleichzeitig erleichtert diese Methode auch die Suche nach neuen Medikamenten, sodass Substanzen sowohl auf ihre entzündungshemmende als auch auf ihre krebshemmende Wirkung hin untersucht werden können.</w:t>
      </w:r>
    </w:p>
    <w:p w14:paraId="45FF889D" w14:textId="095492EE" w:rsidR="00CE1E74" w:rsidRDefault="00CB3DA2" w:rsidP="00CE1E74">
      <w:pPr>
        <w:autoSpaceDE w:val="0"/>
        <w:autoSpaceDN w:val="0"/>
        <w:adjustRightInd w:val="0"/>
        <w:rPr>
          <w:rFonts w:asciiTheme="minorHAnsi" w:hAnsiTheme="minorHAnsi" w:cstheme="minorHAnsi"/>
          <w:color w:val="000000"/>
          <w:u w:color="000000"/>
        </w:rPr>
      </w:pPr>
      <w:hyperlink r:id="rId9" w:history="1">
        <w:r w:rsidR="00CE1E74" w:rsidRPr="007D2907">
          <w:rPr>
            <w:rStyle w:val="Hyperlink"/>
            <w:rFonts w:asciiTheme="minorHAnsi" w:hAnsiTheme="minorHAnsi" w:cstheme="minorHAnsi"/>
          </w:rPr>
          <w:t>research.imc.ac.at/de/projects/entwicklung-einer-optogenetisch-kontrollierbaren-msc-zelllinie-f%C3%BC</w:t>
        </w:r>
      </w:hyperlink>
    </w:p>
    <w:p w14:paraId="55B25CA1" w14:textId="4420068D" w:rsidR="00A51BD4" w:rsidRDefault="00CB3DA2" w:rsidP="00CE1E74">
      <w:pPr>
        <w:autoSpaceDE w:val="0"/>
        <w:autoSpaceDN w:val="0"/>
        <w:adjustRightInd w:val="0"/>
        <w:rPr>
          <w:rFonts w:asciiTheme="minorHAnsi" w:hAnsiTheme="minorHAnsi" w:cstheme="minorHAnsi"/>
          <w:color w:val="000000"/>
          <w:u w:color="000000"/>
        </w:rPr>
      </w:pPr>
      <w:hyperlink r:id="rId10" w:history="1">
        <w:r w:rsidR="00CE1E74" w:rsidRPr="007D2907">
          <w:rPr>
            <w:rStyle w:val="Hyperlink"/>
            <w:rFonts w:asciiTheme="minorHAnsi" w:hAnsiTheme="minorHAnsi" w:cstheme="minorHAnsi"/>
          </w:rPr>
          <w:t>research.imc.ac.at/de/projects/entwicklung-leistungsf%C3%A4higer-diagnostikverfahren-und-neuer-therap</w:t>
        </w:r>
      </w:hyperlink>
    </w:p>
    <w:p w14:paraId="532DB28F" w14:textId="77777777" w:rsidR="00CE1E74" w:rsidRPr="00A51BD4" w:rsidRDefault="00CE1E74" w:rsidP="00CE1E74">
      <w:pPr>
        <w:autoSpaceDE w:val="0"/>
        <w:autoSpaceDN w:val="0"/>
        <w:adjustRightInd w:val="0"/>
        <w:rPr>
          <w:rFonts w:ascii="Helvetica" w:hAnsi="Helvetica" w:cs="Helvetica"/>
          <w:color w:val="000000"/>
          <w:u w:color="000000"/>
        </w:rPr>
      </w:pPr>
    </w:p>
    <w:p w14:paraId="0DB6CB8E" w14:textId="2983AF0E" w:rsidR="00A51BD4" w:rsidRPr="00D87EEB" w:rsidRDefault="0096479E" w:rsidP="00A51BD4">
      <w:pPr>
        <w:autoSpaceDE w:val="0"/>
        <w:autoSpaceDN w:val="0"/>
        <w:adjustRightInd w:val="0"/>
        <w:jc w:val="both"/>
        <w:rPr>
          <w:rFonts w:asciiTheme="minorHAnsi" w:hAnsiTheme="minorHAnsi" w:cstheme="minorHAnsi"/>
          <w:b/>
          <w:bCs/>
          <w:color w:val="000000"/>
          <w:u w:color="000000"/>
        </w:rPr>
      </w:pPr>
      <w:r w:rsidRPr="00D87EEB">
        <w:rPr>
          <w:rFonts w:asciiTheme="minorHAnsi" w:hAnsiTheme="minorHAnsi" w:cstheme="minorHAnsi"/>
          <w:b/>
          <w:bCs/>
          <w:color w:val="000000"/>
          <w:u w:color="000000"/>
        </w:rPr>
        <w:t xml:space="preserve">PANPOC </w:t>
      </w:r>
      <w:r w:rsidRPr="00D87EEB">
        <w:rPr>
          <w:rFonts w:asciiTheme="minorHAnsi" w:hAnsiTheme="minorHAnsi" w:cstheme="minorHAnsi"/>
          <w:b/>
          <w:bCs/>
          <w:color w:val="000000"/>
        </w:rPr>
        <w:t>| Universität für Weiterbildung Krems</w:t>
      </w:r>
    </w:p>
    <w:p w14:paraId="2ECBAC76" w14:textId="146575E1" w:rsidR="00A51BD4" w:rsidRDefault="006028D4" w:rsidP="00A51BD4">
      <w:pPr>
        <w:autoSpaceDE w:val="0"/>
        <w:autoSpaceDN w:val="0"/>
        <w:adjustRightInd w:val="0"/>
        <w:rPr>
          <w:rFonts w:asciiTheme="minorHAnsi" w:hAnsiTheme="minorHAnsi" w:cstheme="minorHAnsi"/>
          <w:color w:val="000000"/>
          <w:u w:color="000000"/>
        </w:rPr>
      </w:pPr>
      <w:r w:rsidRPr="006028D4">
        <w:rPr>
          <w:rFonts w:asciiTheme="minorHAnsi" w:hAnsiTheme="minorHAnsi" w:cstheme="minorHAnsi"/>
          <w:color w:val="000000"/>
          <w:u w:color="000000"/>
        </w:rPr>
        <w:t>In den letzten Jahren wurden die Auswirkungen von Epidemien und Pandemien auf der ganzen Welt deutlich. Sie haben gezeigt, wie wichtig es ist, in solchen Ausnahmesituationen entscheidungsfähig zu sein.</w:t>
      </w:r>
      <w:r>
        <w:rPr>
          <w:rFonts w:asciiTheme="minorHAnsi" w:hAnsiTheme="minorHAnsi" w:cstheme="minorHAnsi"/>
          <w:color w:val="000000"/>
          <w:u w:color="000000"/>
        </w:rPr>
        <w:t xml:space="preserve"> </w:t>
      </w:r>
      <w:r w:rsidR="00D87EEB" w:rsidRPr="00D87EEB">
        <w:rPr>
          <w:rFonts w:asciiTheme="minorHAnsi" w:hAnsiTheme="minorHAnsi" w:cstheme="minorHAnsi"/>
          <w:color w:val="000000"/>
          <w:u w:color="000000"/>
        </w:rPr>
        <w:t>Um d</w:t>
      </w:r>
      <w:r>
        <w:rPr>
          <w:rFonts w:asciiTheme="minorHAnsi" w:hAnsiTheme="minorHAnsi" w:cstheme="minorHAnsi"/>
          <w:color w:val="000000"/>
          <w:u w:color="000000"/>
        </w:rPr>
        <w:t xml:space="preserve">as </w:t>
      </w:r>
      <w:r w:rsidR="00D87EEB" w:rsidRPr="00D87EEB">
        <w:rPr>
          <w:rFonts w:asciiTheme="minorHAnsi" w:hAnsiTheme="minorHAnsi" w:cstheme="minorHAnsi"/>
          <w:color w:val="000000"/>
          <w:u w:color="000000"/>
        </w:rPr>
        <w:t>zu gewährleisten,</w:t>
      </w:r>
      <w:r w:rsidR="00A51BD4" w:rsidRPr="00D87EEB">
        <w:rPr>
          <w:rFonts w:asciiTheme="minorHAnsi" w:hAnsiTheme="minorHAnsi" w:cstheme="minorHAnsi"/>
          <w:color w:val="000000"/>
          <w:u w:color="000000"/>
        </w:rPr>
        <w:t xml:space="preserve"> bedarf es der Möglichkeit, die dafür notwendigen Informationen</w:t>
      </w:r>
      <w:r w:rsidR="00D87EEB" w:rsidRPr="00D87EEB">
        <w:rPr>
          <w:rFonts w:asciiTheme="minorHAnsi" w:hAnsiTheme="minorHAnsi" w:cstheme="minorHAnsi"/>
          <w:color w:val="000000"/>
          <w:u w:color="000000"/>
        </w:rPr>
        <w:t xml:space="preserve"> verlässlich und rasch</w:t>
      </w:r>
      <w:r w:rsidR="00A51BD4" w:rsidRPr="00D87EEB">
        <w:rPr>
          <w:rFonts w:asciiTheme="minorHAnsi" w:hAnsiTheme="minorHAnsi" w:cstheme="minorHAnsi"/>
          <w:color w:val="000000"/>
          <w:u w:color="000000"/>
        </w:rPr>
        <w:t xml:space="preserve"> zusammenzuführen. Das gelingt durch die Verknüpfung zuverlässiger Tests mit der Modellierung möglicher Auswirkungen. Das</w:t>
      </w:r>
      <w:r w:rsidR="00D87EEB" w:rsidRPr="00D87EEB">
        <w:rPr>
          <w:rFonts w:asciiTheme="minorHAnsi" w:hAnsiTheme="minorHAnsi" w:cstheme="minorHAnsi"/>
          <w:color w:val="000000"/>
          <w:u w:color="000000"/>
        </w:rPr>
        <w:t xml:space="preserve"> Projekt PAIR, welches</w:t>
      </w:r>
      <w:r w:rsidR="00A51BD4" w:rsidRPr="00D87EEB">
        <w:rPr>
          <w:rFonts w:asciiTheme="minorHAnsi" w:hAnsiTheme="minorHAnsi" w:cstheme="minorHAnsi"/>
          <w:color w:val="000000"/>
          <w:u w:color="000000"/>
        </w:rPr>
        <w:t xml:space="preserve"> von der Universität für Weiterbildung Krems initiiert</w:t>
      </w:r>
      <w:r w:rsidR="00D87EEB" w:rsidRPr="00D87EEB">
        <w:rPr>
          <w:rFonts w:asciiTheme="minorHAnsi" w:hAnsiTheme="minorHAnsi" w:cstheme="minorHAnsi"/>
          <w:color w:val="000000"/>
          <w:u w:color="000000"/>
        </w:rPr>
        <w:t xml:space="preserve"> wurde,</w:t>
      </w:r>
      <w:r w:rsidR="00A51BD4" w:rsidRPr="00D87EEB">
        <w:rPr>
          <w:rFonts w:asciiTheme="minorHAnsi" w:hAnsiTheme="minorHAnsi" w:cstheme="minorHAnsi"/>
          <w:color w:val="000000"/>
          <w:u w:color="000000"/>
        </w:rPr>
        <w:t xml:space="preserve"> soll</w:t>
      </w:r>
      <w:r w:rsidR="00D87EEB" w:rsidRPr="00D87EEB">
        <w:rPr>
          <w:rFonts w:asciiTheme="minorHAnsi" w:hAnsiTheme="minorHAnsi" w:cstheme="minorHAnsi"/>
          <w:color w:val="000000"/>
          <w:u w:color="000000"/>
        </w:rPr>
        <w:t xml:space="preserve"> das</w:t>
      </w:r>
      <w:r w:rsidR="00A51BD4" w:rsidRPr="00D87EEB">
        <w:rPr>
          <w:rFonts w:asciiTheme="minorHAnsi" w:hAnsiTheme="minorHAnsi" w:cstheme="minorHAnsi"/>
          <w:color w:val="000000"/>
          <w:u w:color="000000"/>
        </w:rPr>
        <w:t xml:space="preserve"> mit zwei interaktiven Instrumenten </w:t>
      </w:r>
      <w:r w:rsidR="00D87EEB" w:rsidRPr="00D87EEB">
        <w:rPr>
          <w:rFonts w:asciiTheme="minorHAnsi" w:hAnsiTheme="minorHAnsi" w:cstheme="minorHAnsi"/>
          <w:color w:val="000000"/>
          <w:u w:color="000000"/>
        </w:rPr>
        <w:t>ermöglichen</w:t>
      </w:r>
      <w:r w:rsidR="00A51BD4" w:rsidRPr="00D87EEB">
        <w:rPr>
          <w:rFonts w:asciiTheme="minorHAnsi" w:hAnsiTheme="minorHAnsi" w:cstheme="minorHAnsi"/>
          <w:color w:val="000000"/>
          <w:u w:color="000000"/>
        </w:rPr>
        <w:t xml:space="preserve">: </w:t>
      </w:r>
      <w:r w:rsidR="00D87EEB" w:rsidRPr="00D87EEB">
        <w:rPr>
          <w:rFonts w:asciiTheme="minorHAnsi" w:hAnsiTheme="minorHAnsi" w:cstheme="minorHAnsi"/>
          <w:color w:val="000000"/>
          <w:u w:color="000000"/>
        </w:rPr>
        <w:t>Mit</w:t>
      </w:r>
      <w:r w:rsidR="00590EAC">
        <w:rPr>
          <w:rFonts w:asciiTheme="minorHAnsi" w:hAnsiTheme="minorHAnsi" w:cstheme="minorHAnsi"/>
          <w:color w:val="000000"/>
          <w:u w:color="000000"/>
        </w:rPr>
        <w:t>h</w:t>
      </w:r>
      <w:r w:rsidR="00D87EEB" w:rsidRPr="00D87EEB">
        <w:rPr>
          <w:rFonts w:asciiTheme="minorHAnsi" w:hAnsiTheme="minorHAnsi" w:cstheme="minorHAnsi"/>
          <w:color w:val="000000"/>
          <w:u w:color="000000"/>
        </w:rPr>
        <w:t>ilfe des</w:t>
      </w:r>
      <w:r w:rsidR="00A51BD4" w:rsidRPr="00D87EEB">
        <w:rPr>
          <w:rFonts w:asciiTheme="minorHAnsi" w:hAnsiTheme="minorHAnsi" w:cstheme="minorHAnsi"/>
          <w:color w:val="000000"/>
          <w:u w:color="000000"/>
        </w:rPr>
        <w:t xml:space="preserve"> Point-</w:t>
      </w:r>
      <w:proofErr w:type="spellStart"/>
      <w:r w:rsidR="00A51BD4" w:rsidRPr="00D87EEB">
        <w:rPr>
          <w:rFonts w:asciiTheme="minorHAnsi" w:hAnsiTheme="minorHAnsi" w:cstheme="minorHAnsi"/>
          <w:color w:val="000000"/>
          <w:u w:color="000000"/>
        </w:rPr>
        <w:t>of</w:t>
      </w:r>
      <w:proofErr w:type="spellEnd"/>
      <w:r w:rsidR="00A51BD4" w:rsidRPr="00D87EEB">
        <w:rPr>
          <w:rFonts w:asciiTheme="minorHAnsi" w:hAnsiTheme="minorHAnsi" w:cstheme="minorHAnsi"/>
          <w:color w:val="000000"/>
          <w:u w:color="000000"/>
        </w:rPr>
        <w:t>-Care-Instrument</w:t>
      </w:r>
      <w:r w:rsidR="00D87EEB" w:rsidRPr="00D87EEB">
        <w:rPr>
          <w:rFonts w:asciiTheme="minorHAnsi" w:hAnsiTheme="minorHAnsi" w:cstheme="minorHAnsi"/>
          <w:color w:val="000000"/>
          <w:u w:color="000000"/>
        </w:rPr>
        <w:t>s</w:t>
      </w:r>
      <w:r w:rsidR="00A51BD4" w:rsidRPr="00D87EEB">
        <w:rPr>
          <w:rFonts w:asciiTheme="minorHAnsi" w:hAnsiTheme="minorHAnsi" w:cstheme="minorHAnsi"/>
          <w:color w:val="000000"/>
          <w:u w:color="000000"/>
        </w:rPr>
        <w:t xml:space="preserve"> (PANPOC) </w:t>
      </w:r>
      <w:r w:rsidR="00D87EEB" w:rsidRPr="00D87EEB">
        <w:rPr>
          <w:rFonts w:asciiTheme="minorHAnsi" w:hAnsiTheme="minorHAnsi" w:cstheme="minorHAnsi"/>
          <w:color w:val="000000"/>
          <w:u w:color="000000"/>
        </w:rPr>
        <w:t xml:space="preserve">erfolgt ein </w:t>
      </w:r>
      <w:r w:rsidR="00A51BD4" w:rsidRPr="00D87EEB">
        <w:rPr>
          <w:rFonts w:asciiTheme="minorHAnsi" w:hAnsiTheme="minorHAnsi" w:cstheme="minorHAnsi"/>
          <w:color w:val="000000"/>
          <w:u w:color="000000"/>
        </w:rPr>
        <w:t>schnelle</w:t>
      </w:r>
      <w:r w:rsidR="00D87EEB" w:rsidRPr="00D87EEB">
        <w:rPr>
          <w:rFonts w:asciiTheme="minorHAnsi" w:hAnsiTheme="minorHAnsi" w:cstheme="minorHAnsi"/>
          <w:color w:val="000000"/>
          <w:u w:color="000000"/>
        </w:rPr>
        <w:t>r</w:t>
      </w:r>
      <w:r w:rsidR="00A51BD4" w:rsidRPr="00D87EEB">
        <w:rPr>
          <w:rFonts w:asciiTheme="minorHAnsi" w:hAnsiTheme="minorHAnsi" w:cstheme="minorHAnsi"/>
          <w:color w:val="000000"/>
          <w:u w:color="000000"/>
        </w:rPr>
        <w:t xml:space="preserve"> Nachweis von RNA-Viren. </w:t>
      </w:r>
      <w:r w:rsidR="00D87EEB" w:rsidRPr="00D87EEB">
        <w:rPr>
          <w:rFonts w:asciiTheme="minorHAnsi" w:hAnsiTheme="minorHAnsi" w:cstheme="minorHAnsi"/>
          <w:color w:val="000000"/>
          <w:u w:color="000000"/>
        </w:rPr>
        <w:t>Dieses wird ergänzt durch</w:t>
      </w:r>
      <w:r w:rsidR="00A51BD4" w:rsidRPr="00D87EEB">
        <w:rPr>
          <w:rFonts w:asciiTheme="minorHAnsi" w:hAnsiTheme="minorHAnsi" w:cstheme="minorHAnsi"/>
          <w:color w:val="000000"/>
          <w:u w:color="000000"/>
        </w:rPr>
        <w:t xml:space="preserve"> das auf künstlicher Intelligenz (KI) und </w:t>
      </w:r>
      <w:proofErr w:type="spellStart"/>
      <w:r w:rsidR="00A51BD4" w:rsidRPr="00D87EEB">
        <w:rPr>
          <w:rFonts w:asciiTheme="minorHAnsi" w:hAnsiTheme="minorHAnsi" w:cstheme="minorHAnsi"/>
          <w:color w:val="000000"/>
          <w:u w:color="000000"/>
        </w:rPr>
        <w:t>Machine</w:t>
      </w:r>
      <w:proofErr w:type="spellEnd"/>
      <w:r w:rsidR="00A51BD4" w:rsidRPr="00D87EEB">
        <w:rPr>
          <w:rFonts w:asciiTheme="minorHAnsi" w:hAnsiTheme="minorHAnsi" w:cstheme="minorHAnsi"/>
          <w:color w:val="000000"/>
          <w:u w:color="000000"/>
        </w:rPr>
        <w:t xml:space="preserve"> Learning (ML) basierende Modell PANRISK</w:t>
      </w:r>
      <w:r w:rsidR="00D87EEB" w:rsidRPr="00D87EEB">
        <w:rPr>
          <w:rFonts w:asciiTheme="minorHAnsi" w:hAnsiTheme="minorHAnsi" w:cstheme="minorHAnsi"/>
          <w:color w:val="000000"/>
          <w:u w:color="000000"/>
        </w:rPr>
        <w:t>, welches</w:t>
      </w:r>
      <w:r w:rsidR="00A51BD4" w:rsidRPr="00D87EEB">
        <w:rPr>
          <w:rFonts w:asciiTheme="minorHAnsi" w:hAnsiTheme="minorHAnsi" w:cstheme="minorHAnsi"/>
          <w:color w:val="000000"/>
          <w:u w:color="000000"/>
        </w:rPr>
        <w:t xml:space="preserve"> das Pan</w:t>
      </w:r>
      <w:r w:rsidR="00E6531E">
        <w:rPr>
          <w:rFonts w:asciiTheme="minorHAnsi" w:hAnsiTheme="minorHAnsi" w:cstheme="minorHAnsi"/>
          <w:color w:val="000000"/>
          <w:u w:color="000000"/>
        </w:rPr>
        <w:softHyphen/>
      </w:r>
      <w:r w:rsidR="00A51BD4" w:rsidRPr="00D87EEB">
        <w:rPr>
          <w:rFonts w:asciiTheme="minorHAnsi" w:hAnsiTheme="minorHAnsi" w:cstheme="minorHAnsi"/>
          <w:color w:val="000000"/>
          <w:u w:color="000000"/>
        </w:rPr>
        <w:t>demierisiko räumlich und zeitlich bewerte</w:t>
      </w:r>
      <w:r w:rsidR="00D87EEB" w:rsidRPr="00D87EEB">
        <w:rPr>
          <w:rFonts w:asciiTheme="minorHAnsi" w:hAnsiTheme="minorHAnsi" w:cstheme="minorHAnsi"/>
          <w:color w:val="000000"/>
          <w:u w:color="000000"/>
        </w:rPr>
        <w:t>t</w:t>
      </w:r>
      <w:r w:rsidR="00A51BD4" w:rsidRPr="00D87EEB">
        <w:rPr>
          <w:rFonts w:asciiTheme="minorHAnsi" w:hAnsiTheme="minorHAnsi" w:cstheme="minorHAnsi"/>
          <w:color w:val="000000"/>
          <w:u w:color="000000"/>
        </w:rPr>
        <w:t>. Im Zusammenspiel sollen die beiden Werkzeuge in Zukunft zur Entscheidungsfähigkeit beitragen.</w:t>
      </w:r>
    </w:p>
    <w:p w14:paraId="133AEC6B" w14:textId="375F1A16" w:rsidR="00A51BD4" w:rsidRDefault="00CB3DA2" w:rsidP="00A51BD4">
      <w:pPr>
        <w:autoSpaceDE w:val="0"/>
        <w:autoSpaceDN w:val="0"/>
        <w:adjustRightInd w:val="0"/>
        <w:rPr>
          <w:rFonts w:asciiTheme="minorHAnsi" w:hAnsiTheme="minorHAnsi" w:cstheme="minorHAnsi"/>
          <w:color w:val="000000"/>
          <w:u w:color="000000"/>
        </w:rPr>
      </w:pPr>
      <w:hyperlink r:id="rId11" w:history="1">
        <w:r w:rsidR="00652B86" w:rsidRPr="007D2907">
          <w:rPr>
            <w:rStyle w:val="Hyperlink"/>
            <w:rFonts w:asciiTheme="minorHAnsi" w:hAnsiTheme="minorHAnsi" w:cstheme="minorHAnsi"/>
          </w:rPr>
          <w:t>pairproject.eu</w:t>
        </w:r>
      </w:hyperlink>
    </w:p>
    <w:p w14:paraId="0CED6BF9" w14:textId="77777777" w:rsidR="00652B86" w:rsidRDefault="00652B86" w:rsidP="00A51BD4">
      <w:pPr>
        <w:autoSpaceDE w:val="0"/>
        <w:autoSpaceDN w:val="0"/>
        <w:adjustRightInd w:val="0"/>
        <w:rPr>
          <w:rFonts w:ascii="Helvetica" w:hAnsi="Helvetica" w:cs="Helvetica"/>
          <w:color w:val="000000"/>
          <w:sz w:val="22"/>
          <w:szCs w:val="22"/>
          <w:u w:color="000000"/>
        </w:rPr>
      </w:pPr>
    </w:p>
    <w:p w14:paraId="0D99FAAE" w14:textId="1D3B2411" w:rsidR="00A51BD4" w:rsidRPr="0025724C" w:rsidRDefault="00D87EEB" w:rsidP="00A51BD4">
      <w:pPr>
        <w:autoSpaceDE w:val="0"/>
        <w:autoSpaceDN w:val="0"/>
        <w:adjustRightInd w:val="0"/>
        <w:jc w:val="both"/>
        <w:rPr>
          <w:rFonts w:asciiTheme="minorHAnsi" w:hAnsiTheme="minorHAnsi" w:cstheme="minorHAnsi"/>
          <w:b/>
          <w:bCs/>
          <w:color w:val="000000"/>
        </w:rPr>
      </w:pPr>
      <w:proofErr w:type="spellStart"/>
      <w:r w:rsidRPr="0025724C">
        <w:rPr>
          <w:rFonts w:asciiTheme="minorHAnsi" w:hAnsiTheme="minorHAnsi" w:cstheme="minorHAnsi"/>
          <w:b/>
          <w:bCs/>
          <w:color w:val="000000"/>
        </w:rPr>
        <w:t>MedikamenteCheck</w:t>
      </w:r>
      <w:proofErr w:type="spellEnd"/>
      <w:r w:rsidRPr="0025724C">
        <w:rPr>
          <w:rFonts w:asciiTheme="minorHAnsi" w:hAnsiTheme="minorHAnsi" w:cstheme="minorHAnsi"/>
          <w:b/>
          <w:bCs/>
          <w:color w:val="000000"/>
        </w:rPr>
        <w:t xml:space="preserve"> | </w:t>
      </w:r>
      <w:proofErr w:type="spellStart"/>
      <w:r w:rsidR="00A51BD4" w:rsidRPr="0025724C">
        <w:rPr>
          <w:rFonts w:asciiTheme="minorHAnsi" w:hAnsiTheme="minorHAnsi" w:cstheme="minorHAnsi"/>
          <w:b/>
          <w:bCs/>
          <w:color w:val="000000"/>
        </w:rPr>
        <w:t>Permedio</w:t>
      </w:r>
      <w:proofErr w:type="spellEnd"/>
    </w:p>
    <w:p w14:paraId="35FC6DA7" w14:textId="1367F0F0" w:rsidR="006028D4" w:rsidRDefault="00A51BD4" w:rsidP="00A51BD4">
      <w:pPr>
        <w:autoSpaceDE w:val="0"/>
        <w:autoSpaceDN w:val="0"/>
        <w:adjustRightInd w:val="0"/>
        <w:rPr>
          <w:rFonts w:asciiTheme="minorHAnsi" w:hAnsiTheme="minorHAnsi" w:cstheme="minorHAnsi"/>
          <w:color w:val="000000"/>
          <w:u w:color="000000"/>
        </w:rPr>
      </w:pPr>
      <w:r w:rsidRPr="00642437">
        <w:rPr>
          <w:rFonts w:asciiTheme="minorHAnsi" w:hAnsiTheme="minorHAnsi" w:cstheme="minorHAnsi"/>
          <w:color w:val="000000"/>
          <w:u w:color="000000"/>
        </w:rPr>
        <w:t xml:space="preserve">In der medizinischen Behandlung zeigt sich, dass die individuellen Reaktionen auf ein Medikament von Mensch zu Mensch oft stark variieren. </w:t>
      </w:r>
      <w:r w:rsidR="00642437" w:rsidRPr="00642437">
        <w:rPr>
          <w:rFonts w:asciiTheme="minorHAnsi" w:hAnsiTheme="minorHAnsi" w:cstheme="minorHAnsi"/>
          <w:color w:val="000000"/>
          <w:u w:color="000000"/>
        </w:rPr>
        <w:t>Um</w:t>
      </w:r>
      <w:r w:rsidRPr="00642437">
        <w:rPr>
          <w:rFonts w:asciiTheme="minorHAnsi" w:hAnsiTheme="minorHAnsi" w:cstheme="minorHAnsi"/>
          <w:color w:val="000000"/>
          <w:u w:color="000000"/>
        </w:rPr>
        <w:t xml:space="preserve"> die Wirksamkeit von Medi</w:t>
      </w:r>
      <w:r w:rsidR="00E6531E">
        <w:rPr>
          <w:rFonts w:asciiTheme="minorHAnsi" w:hAnsiTheme="minorHAnsi" w:cstheme="minorHAnsi"/>
          <w:color w:val="000000"/>
          <w:u w:color="000000"/>
        </w:rPr>
        <w:softHyphen/>
      </w:r>
      <w:r w:rsidRPr="00642437">
        <w:rPr>
          <w:rFonts w:asciiTheme="minorHAnsi" w:hAnsiTheme="minorHAnsi" w:cstheme="minorHAnsi"/>
          <w:color w:val="000000"/>
          <w:u w:color="000000"/>
        </w:rPr>
        <w:t xml:space="preserve">kamenten zu verbessern und potenzielle Neben- sowie Wechselwirkungen zu minimieren, entwickelte </w:t>
      </w:r>
      <w:proofErr w:type="spellStart"/>
      <w:r w:rsidRPr="00642437">
        <w:rPr>
          <w:rFonts w:asciiTheme="minorHAnsi" w:hAnsiTheme="minorHAnsi" w:cstheme="minorHAnsi"/>
          <w:color w:val="000000"/>
          <w:u w:color="000000"/>
        </w:rPr>
        <w:t>Permedio</w:t>
      </w:r>
      <w:proofErr w:type="spellEnd"/>
      <w:r w:rsidRPr="00642437">
        <w:rPr>
          <w:rFonts w:asciiTheme="minorHAnsi" w:hAnsiTheme="minorHAnsi" w:cstheme="minorHAnsi"/>
          <w:color w:val="000000"/>
          <w:u w:color="000000"/>
        </w:rPr>
        <w:t xml:space="preserve"> den </w:t>
      </w:r>
      <w:proofErr w:type="spellStart"/>
      <w:r w:rsidRPr="00642437">
        <w:rPr>
          <w:rFonts w:asciiTheme="minorHAnsi" w:hAnsiTheme="minorHAnsi" w:cstheme="minorHAnsi"/>
          <w:color w:val="000000"/>
          <w:u w:color="000000"/>
        </w:rPr>
        <w:t>MedikamenteCheck</w:t>
      </w:r>
      <w:proofErr w:type="spellEnd"/>
      <w:r w:rsidRPr="00642437">
        <w:rPr>
          <w:rFonts w:asciiTheme="minorHAnsi" w:hAnsiTheme="minorHAnsi" w:cstheme="minorHAnsi"/>
          <w:color w:val="000000"/>
          <w:u w:color="000000"/>
        </w:rPr>
        <w:t xml:space="preserve">: </w:t>
      </w:r>
      <w:r w:rsidR="00652B86" w:rsidRPr="00652B86">
        <w:rPr>
          <w:rFonts w:asciiTheme="minorHAnsi" w:hAnsiTheme="minorHAnsi" w:cstheme="minorHAnsi"/>
          <w:color w:val="000000"/>
          <w:u w:color="000000"/>
        </w:rPr>
        <w:t xml:space="preserve">Durch die DNA-Analyse einer Speichel- oder Blutprobe können Vorhersagen über die persönliche Reaktion auf ein Medikament getroffen werden. </w:t>
      </w:r>
      <w:r w:rsidR="00642437" w:rsidRPr="00642437">
        <w:rPr>
          <w:rFonts w:asciiTheme="minorHAnsi" w:hAnsiTheme="minorHAnsi" w:cstheme="minorHAnsi"/>
          <w:color w:val="000000"/>
          <w:u w:color="000000"/>
        </w:rPr>
        <w:t>In einem digitalen Tool können</w:t>
      </w:r>
      <w:r w:rsidRPr="00642437">
        <w:rPr>
          <w:rFonts w:asciiTheme="minorHAnsi" w:hAnsiTheme="minorHAnsi" w:cstheme="minorHAnsi"/>
          <w:color w:val="000000"/>
          <w:u w:color="000000"/>
        </w:rPr>
        <w:t xml:space="preserve"> Ärzt</w:t>
      </w:r>
      <w:r w:rsidR="00642437" w:rsidRPr="00642437">
        <w:rPr>
          <w:rFonts w:asciiTheme="minorHAnsi" w:hAnsiTheme="minorHAnsi" w:cstheme="minorHAnsi"/>
          <w:color w:val="000000"/>
          <w:u w:color="000000"/>
        </w:rPr>
        <w:t>I</w:t>
      </w:r>
      <w:r w:rsidRPr="00642437">
        <w:rPr>
          <w:rFonts w:asciiTheme="minorHAnsi" w:hAnsiTheme="minorHAnsi" w:cstheme="minorHAnsi"/>
          <w:color w:val="000000"/>
          <w:u w:color="000000"/>
        </w:rPr>
        <w:t xml:space="preserve">nnen </w:t>
      </w:r>
      <w:r w:rsidR="00590EAC">
        <w:rPr>
          <w:rFonts w:asciiTheme="minorHAnsi" w:hAnsiTheme="minorHAnsi" w:cstheme="minorHAnsi"/>
          <w:color w:val="000000"/>
          <w:u w:color="000000"/>
        </w:rPr>
        <w:t>wie</w:t>
      </w:r>
      <w:r w:rsidRPr="00642437">
        <w:rPr>
          <w:rFonts w:asciiTheme="minorHAnsi" w:hAnsiTheme="minorHAnsi" w:cstheme="minorHAnsi"/>
          <w:color w:val="000000"/>
          <w:u w:color="000000"/>
        </w:rPr>
        <w:t xml:space="preserve"> Patien</w:t>
      </w:r>
      <w:r w:rsidR="00642437" w:rsidRPr="00642437">
        <w:rPr>
          <w:rFonts w:asciiTheme="minorHAnsi" w:hAnsiTheme="minorHAnsi" w:cstheme="minorHAnsi"/>
          <w:color w:val="000000"/>
          <w:u w:color="000000"/>
        </w:rPr>
        <w:t>tI</w:t>
      </w:r>
      <w:r w:rsidRPr="00642437">
        <w:rPr>
          <w:rFonts w:asciiTheme="minorHAnsi" w:hAnsiTheme="minorHAnsi" w:cstheme="minorHAnsi"/>
          <w:color w:val="000000"/>
          <w:u w:color="000000"/>
        </w:rPr>
        <w:t xml:space="preserve">nnen </w:t>
      </w:r>
      <w:r w:rsidR="00642437" w:rsidRPr="00642437">
        <w:rPr>
          <w:rFonts w:asciiTheme="minorHAnsi" w:hAnsiTheme="minorHAnsi" w:cstheme="minorHAnsi"/>
          <w:color w:val="000000"/>
          <w:u w:color="000000"/>
        </w:rPr>
        <w:t>überprüfen</w:t>
      </w:r>
      <w:r w:rsidRPr="00642437">
        <w:rPr>
          <w:rFonts w:asciiTheme="minorHAnsi" w:hAnsiTheme="minorHAnsi" w:cstheme="minorHAnsi"/>
          <w:color w:val="000000"/>
          <w:u w:color="000000"/>
        </w:rPr>
        <w:t xml:space="preserve">, welche Wirkstoffe </w:t>
      </w:r>
      <w:r w:rsidR="00652B86">
        <w:rPr>
          <w:rFonts w:asciiTheme="minorHAnsi" w:hAnsiTheme="minorHAnsi" w:cstheme="minorHAnsi"/>
          <w:color w:val="000000"/>
          <w:u w:color="000000"/>
        </w:rPr>
        <w:t xml:space="preserve">in ihrem Fall </w:t>
      </w:r>
      <w:r w:rsidRPr="00642437">
        <w:rPr>
          <w:rFonts w:asciiTheme="minorHAnsi" w:hAnsiTheme="minorHAnsi" w:cstheme="minorHAnsi"/>
          <w:color w:val="000000"/>
          <w:u w:color="000000"/>
        </w:rPr>
        <w:t xml:space="preserve">gut verträglich und auch miteinander kombinierbar sind. </w:t>
      </w:r>
      <w:r w:rsidR="006028D4" w:rsidRPr="006028D4">
        <w:rPr>
          <w:rFonts w:asciiTheme="minorHAnsi" w:hAnsiTheme="minorHAnsi" w:cstheme="minorHAnsi"/>
          <w:color w:val="000000"/>
          <w:u w:color="000000"/>
        </w:rPr>
        <w:t xml:space="preserve">So wird zum ersten Mal eine transparente und personalisierte Gesundheitsversorgung auf der Basis </w:t>
      </w:r>
      <w:r w:rsidR="00652B86" w:rsidRPr="00652B86">
        <w:rPr>
          <w:rFonts w:asciiTheme="minorHAnsi" w:hAnsiTheme="minorHAnsi" w:cstheme="minorHAnsi"/>
          <w:color w:val="000000"/>
          <w:u w:color="000000"/>
        </w:rPr>
        <w:t xml:space="preserve">der genetischen Daten von PatientInnen </w:t>
      </w:r>
      <w:r w:rsidR="006028D4" w:rsidRPr="006028D4">
        <w:rPr>
          <w:rFonts w:asciiTheme="minorHAnsi" w:hAnsiTheme="minorHAnsi" w:cstheme="minorHAnsi"/>
          <w:color w:val="000000"/>
          <w:u w:color="000000"/>
        </w:rPr>
        <w:t>lebenslang möglich.</w:t>
      </w:r>
    </w:p>
    <w:p w14:paraId="1578841B" w14:textId="3F2D8DC1" w:rsidR="00A51BD4" w:rsidRDefault="00CB3DA2" w:rsidP="00A51BD4">
      <w:pPr>
        <w:autoSpaceDE w:val="0"/>
        <w:autoSpaceDN w:val="0"/>
        <w:adjustRightInd w:val="0"/>
        <w:jc w:val="both"/>
        <w:rPr>
          <w:rFonts w:asciiTheme="minorHAnsi" w:hAnsiTheme="minorHAnsi" w:cstheme="minorHAnsi"/>
          <w:color w:val="000000"/>
          <w:u w:color="000000"/>
        </w:rPr>
      </w:pPr>
      <w:hyperlink r:id="rId12" w:history="1">
        <w:r w:rsidR="00652B86" w:rsidRPr="007D2907">
          <w:rPr>
            <w:rStyle w:val="Hyperlink"/>
            <w:rFonts w:asciiTheme="minorHAnsi" w:hAnsiTheme="minorHAnsi" w:cstheme="minorHAnsi"/>
          </w:rPr>
          <w:t>medikamentecheck.at</w:t>
        </w:r>
      </w:hyperlink>
    </w:p>
    <w:p w14:paraId="66533537" w14:textId="77777777" w:rsidR="00652B86" w:rsidRDefault="00652B86" w:rsidP="00A51BD4">
      <w:pPr>
        <w:autoSpaceDE w:val="0"/>
        <w:autoSpaceDN w:val="0"/>
        <w:adjustRightInd w:val="0"/>
        <w:jc w:val="both"/>
        <w:rPr>
          <w:rFonts w:ascii="Helvetica" w:hAnsi="Helvetica" w:cs="Helvetica"/>
          <w:b/>
          <w:bCs/>
          <w:color w:val="000000"/>
          <w:sz w:val="22"/>
          <w:szCs w:val="22"/>
        </w:rPr>
      </w:pPr>
    </w:p>
    <w:p w14:paraId="3F2EAE2B" w14:textId="77777777" w:rsidR="00E6531E" w:rsidRDefault="00E6531E">
      <w:pPr>
        <w:rPr>
          <w:rFonts w:asciiTheme="minorHAnsi" w:hAnsiTheme="minorHAnsi" w:cstheme="minorHAnsi"/>
          <w:b/>
          <w:bCs/>
          <w:color w:val="000000"/>
        </w:rPr>
      </w:pPr>
      <w:r>
        <w:rPr>
          <w:rFonts w:asciiTheme="minorHAnsi" w:hAnsiTheme="minorHAnsi" w:cstheme="minorHAnsi"/>
          <w:b/>
          <w:bCs/>
          <w:color w:val="000000"/>
        </w:rPr>
        <w:br w:type="page"/>
      </w:r>
    </w:p>
    <w:p w14:paraId="7F4A7252" w14:textId="1592E382" w:rsidR="00A51BD4" w:rsidRPr="003136B9" w:rsidRDefault="00642437" w:rsidP="00A51BD4">
      <w:pPr>
        <w:autoSpaceDE w:val="0"/>
        <w:autoSpaceDN w:val="0"/>
        <w:adjustRightInd w:val="0"/>
        <w:jc w:val="both"/>
        <w:rPr>
          <w:rFonts w:asciiTheme="minorHAnsi" w:hAnsiTheme="minorHAnsi" w:cstheme="minorHAnsi"/>
          <w:b/>
          <w:bCs/>
          <w:color w:val="000000"/>
        </w:rPr>
      </w:pPr>
      <w:proofErr w:type="spellStart"/>
      <w:r w:rsidRPr="003136B9">
        <w:rPr>
          <w:rFonts w:asciiTheme="minorHAnsi" w:hAnsiTheme="minorHAnsi" w:cstheme="minorHAnsi"/>
          <w:b/>
          <w:bCs/>
          <w:color w:val="000000"/>
        </w:rPr>
        <w:lastRenderedPageBreak/>
        <w:t>VR</w:t>
      </w:r>
      <w:r w:rsidR="00675092">
        <w:rPr>
          <w:rFonts w:asciiTheme="minorHAnsi" w:hAnsiTheme="minorHAnsi" w:cstheme="minorHAnsi"/>
          <w:b/>
          <w:bCs/>
          <w:color w:val="000000"/>
        </w:rPr>
        <w:t>eeze</w:t>
      </w:r>
      <w:proofErr w:type="spellEnd"/>
      <w:r w:rsidRPr="003136B9">
        <w:rPr>
          <w:rFonts w:asciiTheme="minorHAnsi" w:hAnsiTheme="minorHAnsi" w:cstheme="minorHAnsi"/>
          <w:b/>
          <w:bCs/>
          <w:color w:val="000000"/>
        </w:rPr>
        <w:t xml:space="preserve"> | FH St. Pölten, Karl Landsteiner Universität, Universitätsklinikum St. Pölten</w:t>
      </w:r>
    </w:p>
    <w:p w14:paraId="38325A59" w14:textId="26CAFEE7" w:rsidR="00D92BDF" w:rsidRDefault="00A51BD4" w:rsidP="00652B86">
      <w:pPr>
        <w:autoSpaceDE w:val="0"/>
        <w:autoSpaceDN w:val="0"/>
        <w:adjustRightInd w:val="0"/>
        <w:rPr>
          <w:rFonts w:asciiTheme="minorHAnsi" w:hAnsiTheme="minorHAnsi" w:cstheme="minorHAnsi"/>
          <w:color w:val="000000"/>
          <w:u w:color="000000"/>
        </w:rPr>
      </w:pPr>
      <w:r w:rsidRPr="004C73B9">
        <w:rPr>
          <w:rFonts w:asciiTheme="minorHAnsi" w:hAnsiTheme="minorHAnsi" w:cstheme="minorHAnsi"/>
          <w:color w:val="000000"/>
          <w:u w:color="000000"/>
        </w:rPr>
        <w:t xml:space="preserve">Parkinson ist die zweithäufigste neurodegenerative </w:t>
      </w:r>
      <w:r w:rsidR="004B5E3D">
        <w:rPr>
          <w:rFonts w:asciiTheme="minorHAnsi" w:hAnsiTheme="minorHAnsi" w:cstheme="minorHAnsi"/>
          <w:color w:val="000000"/>
          <w:u w:color="000000"/>
        </w:rPr>
        <w:t>Erkrankung</w:t>
      </w:r>
      <w:r w:rsidR="00642437" w:rsidRPr="004C73B9">
        <w:rPr>
          <w:rFonts w:asciiTheme="minorHAnsi" w:hAnsiTheme="minorHAnsi" w:cstheme="minorHAnsi"/>
          <w:color w:val="000000"/>
          <w:u w:color="000000"/>
        </w:rPr>
        <w:t xml:space="preserve">, die oft </w:t>
      </w:r>
      <w:r w:rsidRPr="004C73B9">
        <w:rPr>
          <w:rFonts w:asciiTheme="minorHAnsi" w:hAnsiTheme="minorHAnsi" w:cstheme="minorHAnsi"/>
          <w:color w:val="000000"/>
          <w:u w:color="000000"/>
        </w:rPr>
        <w:t>von einem Zustand begleitet</w:t>
      </w:r>
      <w:r w:rsidR="00642437" w:rsidRPr="004C73B9">
        <w:rPr>
          <w:rFonts w:asciiTheme="minorHAnsi" w:hAnsiTheme="minorHAnsi" w:cstheme="minorHAnsi"/>
          <w:color w:val="000000"/>
          <w:u w:color="000000"/>
        </w:rPr>
        <w:t xml:space="preserve"> wird</w:t>
      </w:r>
      <w:r w:rsidRPr="004C73B9">
        <w:rPr>
          <w:rFonts w:asciiTheme="minorHAnsi" w:hAnsiTheme="minorHAnsi" w:cstheme="minorHAnsi"/>
          <w:color w:val="000000"/>
          <w:u w:color="000000"/>
        </w:rPr>
        <w:t xml:space="preserve">, in dem </w:t>
      </w:r>
      <w:r w:rsidR="00642437" w:rsidRPr="004C73B9">
        <w:rPr>
          <w:rFonts w:asciiTheme="minorHAnsi" w:hAnsiTheme="minorHAnsi" w:cstheme="minorHAnsi"/>
          <w:color w:val="000000"/>
          <w:u w:color="000000"/>
        </w:rPr>
        <w:t xml:space="preserve">erkrankte </w:t>
      </w:r>
      <w:r w:rsidRPr="004C73B9">
        <w:rPr>
          <w:rFonts w:asciiTheme="minorHAnsi" w:hAnsiTheme="minorHAnsi" w:cstheme="minorHAnsi"/>
          <w:color w:val="000000"/>
          <w:u w:color="000000"/>
        </w:rPr>
        <w:t xml:space="preserve">Personen vorübergehend unfähig sind, einen Schritt vor den anderen zu setzen. Das sogenannte „Freezing </w:t>
      </w:r>
      <w:proofErr w:type="spellStart"/>
      <w:r w:rsidRPr="004C73B9">
        <w:rPr>
          <w:rFonts w:asciiTheme="minorHAnsi" w:hAnsiTheme="minorHAnsi" w:cstheme="minorHAnsi"/>
          <w:color w:val="000000"/>
          <w:u w:color="000000"/>
        </w:rPr>
        <w:t>of</w:t>
      </w:r>
      <w:proofErr w:type="spellEnd"/>
      <w:r w:rsidRPr="004C73B9">
        <w:rPr>
          <w:rFonts w:asciiTheme="minorHAnsi" w:hAnsiTheme="minorHAnsi" w:cstheme="minorHAnsi"/>
          <w:color w:val="000000"/>
          <w:u w:color="000000"/>
        </w:rPr>
        <w:t xml:space="preserve"> </w:t>
      </w:r>
      <w:proofErr w:type="spellStart"/>
      <w:r w:rsidRPr="004C73B9">
        <w:rPr>
          <w:rFonts w:asciiTheme="minorHAnsi" w:hAnsiTheme="minorHAnsi" w:cstheme="minorHAnsi"/>
          <w:color w:val="000000"/>
          <w:u w:color="000000"/>
        </w:rPr>
        <w:t>Gait</w:t>
      </w:r>
      <w:proofErr w:type="spellEnd"/>
      <w:r w:rsidRPr="004C73B9">
        <w:rPr>
          <w:rFonts w:asciiTheme="minorHAnsi" w:hAnsiTheme="minorHAnsi" w:cstheme="minorHAnsi"/>
          <w:color w:val="000000"/>
          <w:u w:color="000000"/>
        </w:rPr>
        <w:t>“ (FOG)</w:t>
      </w:r>
      <w:r w:rsidR="00652B86" w:rsidRPr="00652B86">
        <w:rPr>
          <w:rFonts w:asciiTheme="minorHAnsi" w:hAnsiTheme="minorHAnsi" w:cstheme="minorHAnsi"/>
          <w:color w:val="000000"/>
          <w:u w:color="000000"/>
        </w:rPr>
        <w:t xml:space="preserve">, übersetzt das „Einfrieren des Gangs“, </w:t>
      </w:r>
      <w:r w:rsidRPr="004C73B9">
        <w:rPr>
          <w:rFonts w:asciiTheme="minorHAnsi" w:hAnsiTheme="minorHAnsi" w:cstheme="minorHAnsi"/>
          <w:color w:val="000000"/>
          <w:u w:color="000000"/>
        </w:rPr>
        <w:t xml:space="preserve">schränkt die Mobilität ein und erhöht das Risiko für </w:t>
      </w:r>
      <w:r w:rsidR="00652B86">
        <w:rPr>
          <w:rFonts w:asciiTheme="minorHAnsi" w:hAnsiTheme="minorHAnsi" w:cstheme="minorHAnsi"/>
          <w:color w:val="000000"/>
          <w:u w:color="000000"/>
        </w:rPr>
        <w:t xml:space="preserve">Stürze und </w:t>
      </w:r>
      <w:r w:rsidRPr="004C73B9">
        <w:rPr>
          <w:rFonts w:asciiTheme="minorHAnsi" w:hAnsiTheme="minorHAnsi" w:cstheme="minorHAnsi"/>
          <w:color w:val="000000"/>
          <w:u w:color="000000"/>
        </w:rPr>
        <w:t xml:space="preserve">Verletzungen. </w:t>
      </w:r>
      <w:r w:rsidR="00D92BDF">
        <w:rPr>
          <w:rFonts w:asciiTheme="minorHAnsi" w:hAnsiTheme="minorHAnsi" w:cstheme="minorHAnsi"/>
          <w:color w:val="000000"/>
          <w:u w:color="000000"/>
        </w:rPr>
        <w:t>Die v</w:t>
      </w:r>
      <w:r w:rsidRPr="004C73B9">
        <w:rPr>
          <w:rFonts w:asciiTheme="minorHAnsi" w:hAnsiTheme="minorHAnsi" w:cstheme="minorHAnsi"/>
          <w:color w:val="000000"/>
          <w:u w:color="000000"/>
        </w:rPr>
        <w:t>ielfältige</w:t>
      </w:r>
      <w:r w:rsidR="00D92BDF">
        <w:rPr>
          <w:rFonts w:asciiTheme="minorHAnsi" w:hAnsiTheme="minorHAnsi" w:cstheme="minorHAnsi"/>
          <w:color w:val="000000"/>
          <w:u w:color="000000"/>
        </w:rPr>
        <w:t>n</w:t>
      </w:r>
      <w:r w:rsidRPr="004C73B9">
        <w:rPr>
          <w:rFonts w:asciiTheme="minorHAnsi" w:hAnsiTheme="minorHAnsi" w:cstheme="minorHAnsi"/>
          <w:color w:val="000000"/>
          <w:u w:color="000000"/>
        </w:rPr>
        <w:t xml:space="preserve"> Auslöser </w:t>
      </w:r>
      <w:r w:rsidR="00642437" w:rsidRPr="004C73B9">
        <w:rPr>
          <w:rFonts w:asciiTheme="minorHAnsi" w:hAnsiTheme="minorHAnsi" w:cstheme="minorHAnsi"/>
          <w:color w:val="000000"/>
          <w:u w:color="000000"/>
        </w:rPr>
        <w:t xml:space="preserve">dafür sind zwar </w:t>
      </w:r>
      <w:r w:rsidRPr="004C73B9">
        <w:rPr>
          <w:rFonts w:asciiTheme="minorHAnsi" w:hAnsiTheme="minorHAnsi" w:cstheme="minorHAnsi"/>
          <w:color w:val="000000"/>
          <w:u w:color="000000"/>
        </w:rPr>
        <w:t xml:space="preserve">bekannt, </w:t>
      </w:r>
      <w:r w:rsidR="00642437" w:rsidRPr="004C73B9">
        <w:rPr>
          <w:rFonts w:asciiTheme="minorHAnsi" w:hAnsiTheme="minorHAnsi" w:cstheme="minorHAnsi"/>
          <w:color w:val="000000"/>
          <w:u w:color="000000"/>
        </w:rPr>
        <w:t>aber</w:t>
      </w:r>
      <w:r w:rsidRPr="004C73B9">
        <w:rPr>
          <w:rFonts w:asciiTheme="minorHAnsi" w:hAnsiTheme="minorHAnsi" w:cstheme="minorHAnsi"/>
          <w:color w:val="000000"/>
          <w:u w:color="000000"/>
        </w:rPr>
        <w:t xml:space="preserve"> lassen sich im Labor nicht zuverlässig hervorrufen. </w:t>
      </w:r>
      <w:r w:rsidR="00642437" w:rsidRPr="004C73B9">
        <w:rPr>
          <w:rFonts w:asciiTheme="minorHAnsi" w:hAnsiTheme="minorHAnsi" w:cstheme="minorHAnsi"/>
          <w:color w:val="000000"/>
          <w:u w:color="000000"/>
        </w:rPr>
        <w:t>Das</w:t>
      </w:r>
      <w:r w:rsidRPr="004C73B9">
        <w:rPr>
          <w:rFonts w:asciiTheme="minorHAnsi" w:hAnsiTheme="minorHAnsi" w:cstheme="minorHAnsi"/>
          <w:color w:val="000000"/>
          <w:u w:color="000000"/>
        </w:rPr>
        <w:t xml:space="preserve"> von der F</w:t>
      </w:r>
      <w:r w:rsidR="00642437" w:rsidRPr="004C73B9">
        <w:rPr>
          <w:rFonts w:asciiTheme="minorHAnsi" w:hAnsiTheme="minorHAnsi" w:cstheme="minorHAnsi"/>
          <w:color w:val="000000"/>
          <w:u w:color="000000"/>
        </w:rPr>
        <w:t>achhochschule</w:t>
      </w:r>
      <w:r w:rsidRPr="004C73B9">
        <w:rPr>
          <w:rFonts w:asciiTheme="minorHAnsi" w:hAnsiTheme="minorHAnsi" w:cstheme="minorHAnsi"/>
          <w:color w:val="000000"/>
          <w:u w:color="000000"/>
        </w:rPr>
        <w:t xml:space="preserve"> St. Pölten</w:t>
      </w:r>
      <w:r w:rsidR="00652B86">
        <w:rPr>
          <w:rFonts w:asciiTheme="minorHAnsi" w:hAnsiTheme="minorHAnsi" w:cstheme="minorHAnsi"/>
          <w:color w:val="000000"/>
          <w:u w:color="000000"/>
        </w:rPr>
        <w:t xml:space="preserve">, </w:t>
      </w:r>
      <w:r w:rsidR="00652B86" w:rsidRPr="004C73B9">
        <w:rPr>
          <w:rFonts w:asciiTheme="minorHAnsi" w:hAnsiTheme="minorHAnsi" w:cstheme="minorHAnsi"/>
          <w:color w:val="000000"/>
          <w:u w:color="000000"/>
        </w:rPr>
        <w:t>der Karl Landsteiner Universität</w:t>
      </w:r>
      <w:r w:rsidRPr="004C73B9">
        <w:rPr>
          <w:rFonts w:asciiTheme="minorHAnsi" w:hAnsiTheme="minorHAnsi" w:cstheme="minorHAnsi"/>
          <w:color w:val="000000"/>
          <w:u w:color="000000"/>
        </w:rPr>
        <w:t xml:space="preserve"> und dem Universitätsklinikum St. Pölten initiierte Projekt</w:t>
      </w:r>
      <w:r w:rsidR="00642437" w:rsidRPr="004C73B9">
        <w:rPr>
          <w:rFonts w:asciiTheme="minorHAnsi" w:hAnsiTheme="minorHAnsi" w:cstheme="minorHAnsi"/>
          <w:color w:val="000000"/>
          <w:u w:color="000000"/>
        </w:rPr>
        <w:t xml:space="preserve"> „</w:t>
      </w:r>
      <w:proofErr w:type="spellStart"/>
      <w:r w:rsidR="00642437" w:rsidRPr="004C73B9">
        <w:rPr>
          <w:rFonts w:asciiTheme="minorHAnsi" w:hAnsiTheme="minorHAnsi" w:cstheme="minorHAnsi"/>
          <w:color w:val="000000"/>
          <w:u w:color="000000"/>
        </w:rPr>
        <w:t>VR</w:t>
      </w:r>
      <w:r w:rsidR="00461DE8">
        <w:rPr>
          <w:rFonts w:asciiTheme="minorHAnsi" w:hAnsiTheme="minorHAnsi" w:cstheme="minorHAnsi"/>
          <w:color w:val="000000"/>
          <w:u w:color="000000"/>
        </w:rPr>
        <w:t>eeze</w:t>
      </w:r>
      <w:proofErr w:type="spellEnd"/>
      <w:r w:rsidR="00642437" w:rsidRPr="004C73B9">
        <w:rPr>
          <w:rFonts w:asciiTheme="minorHAnsi" w:hAnsiTheme="minorHAnsi" w:cstheme="minorHAnsi"/>
          <w:color w:val="000000"/>
          <w:u w:color="000000"/>
        </w:rPr>
        <w:t>“</w:t>
      </w:r>
      <w:r w:rsidRPr="004C73B9">
        <w:rPr>
          <w:rFonts w:asciiTheme="minorHAnsi" w:hAnsiTheme="minorHAnsi" w:cstheme="minorHAnsi"/>
          <w:color w:val="000000"/>
          <w:u w:color="000000"/>
        </w:rPr>
        <w:t xml:space="preserve"> </w:t>
      </w:r>
      <w:r w:rsidR="004C73B9" w:rsidRPr="004C73B9">
        <w:rPr>
          <w:rFonts w:asciiTheme="minorHAnsi" w:hAnsiTheme="minorHAnsi" w:cstheme="minorHAnsi"/>
          <w:color w:val="000000"/>
          <w:u w:color="000000"/>
        </w:rPr>
        <w:t>stellt sich</w:t>
      </w:r>
      <w:r w:rsidRPr="004C73B9">
        <w:rPr>
          <w:rFonts w:asciiTheme="minorHAnsi" w:hAnsiTheme="minorHAnsi" w:cstheme="minorHAnsi"/>
          <w:color w:val="000000"/>
          <w:u w:color="000000"/>
        </w:rPr>
        <w:t xml:space="preserve"> mittels Virtual Reality (VR) dieser Herausforderung</w:t>
      </w:r>
      <w:r w:rsidR="00642437" w:rsidRPr="004C73B9">
        <w:rPr>
          <w:rFonts w:asciiTheme="minorHAnsi" w:hAnsiTheme="minorHAnsi" w:cstheme="minorHAnsi"/>
          <w:color w:val="000000"/>
          <w:u w:color="000000"/>
        </w:rPr>
        <w:t>:</w:t>
      </w:r>
      <w:r w:rsidRPr="004C73B9">
        <w:rPr>
          <w:rFonts w:asciiTheme="minorHAnsi" w:hAnsiTheme="minorHAnsi" w:cstheme="minorHAnsi"/>
          <w:color w:val="000000"/>
          <w:u w:color="000000"/>
        </w:rPr>
        <w:t xml:space="preserve"> In einer virtuellen Umgebung sollen verschiedene Auslöser simuliert und Versuchsteilnehmende mit diesen konfrontiert werden. </w:t>
      </w:r>
      <w:r w:rsidR="004C73B9" w:rsidRPr="004C73B9">
        <w:rPr>
          <w:rFonts w:asciiTheme="minorHAnsi" w:hAnsiTheme="minorHAnsi" w:cstheme="minorHAnsi"/>
          <w:color w:val="000000"/>
          <w:u w:color="000000"/>
        </w:rPr>
        <w:t>Das Ziel ist die</w:t>
      </w:r>
      <w:r w:rsidRPr="004C73B9">
        <w:rPr>
          <w:rFonts w:asciiTheme="minorHAnsi" w:hAnsiTheme="minorHAnsi" w:cstheme="minorHAnsi"/>
          <w:color w:val="000000"/>
          <w:u w:color="000000"/>
        </w:rPr>
        <w:t xml:space="preserve"> Entwicklung eines Open-Source-Werkzeugkastens, der am Ende </w:t>
      </w:r>
      <w:r w:rsidR="00E01486">
        <w:rPr>
          <w:rFonts w:asciiTheme="minorHAnsi" w:hAnsiTheme="minorHAnsi" w:cstheme="minorHAnsi"/>
          <w:color w:val="000000"/>
          <w:u w:color="000000"/>
        </w:rPr>
        <w:t xml:space="preserve">für </w:t>
      </w:r>
      <w:r w:rsidR="00652B86" w:rsidRPr="00652B86">
        <w:rPr>
          <w:rFonts w:asciiTheme="minorHAnsi" w:hAnsiTheme="minorHAnsi" w:cstheme="minorHAnsi"/>
          <w:color w:val="000000"/>
          <w:u w:color="000000"/>
        </w:rPr>
        <w:t>Wissenschaft und Therapie(-evaluierung) frei zur Verfügung stehen wird</w:t>
      </w:r>
      <w:r w:rsidR="00652B86">
        <w:rPr>
          <w:rFonts w:asciiTheme="minorHAnsi" w:hAnsiTheme="minorHAnsi" w:cstheme="minorHAnsi"/>
          <w:color w:val="000000"/>
          <w:u w:color="000000"/>
        </w:rPr>
        <w:t>,</w:t>
      </w:r>
      <w:r w:rsidR="00652B86" w:rsidRPr="00652B86">
        <w:rPr>
          <w:rFonts w:asciiTheme="minorHAnsi" w:hAnsiTheme="minorHAnsi" w:cstheme="minorHAnsi"/>
          <w:color w:val="000000"/>
          <w:u w:color="000000"/>
        </w:rPr>
        <w:t xml:space="preserve"> um das Phänomen FOG gezielt auslösen und somit in Zukunft besser untersuchen und therapieren zu können.</w:t>
      </w:r>
      <w:r w:rsidR="00652B86">
        <w:rPr>
          <w:rFonts w:asciiTheme="minorHAnsi" w:hAnsiTheme="minorHAnsi" w:cstheme="minorHAnsi"/>
          <w:color w:val="000000"/>
          <w:u w:color="000000"/>
        </w:rPr>
        <w:br/>
      </w:r>
      <w:hyperlink r:id="rId13" w:history="1">
        <w:r w:rsidR="00652B86" w:rsidRPr="007D2907">
          <w:rPr>
            <w:rStyle w:val="Hyperlink"/>
            <w:rFonts w:asciiTheme="minorHAnsi" w:hAnsiTheme="minorHAnsi" w:cstheme="minorHAnsi"/>
          </w:rPr>
          <w:t>research.fhstp.ac.at/</w:t>
        </w:r>
        <w:proofErr w:type="spellStart"/>
        <w:r w:rsidR="00652B86" w:rsidRPr="007D2907">
          <w:rPr>
            <w:rStyle w:val="Hyperlink"/>
            <w:rFonts w:asciiTheme="minorHAnsi" w:hAnsiTheme="minorHAnsi" w:cstheme="minorHAnsi"/>
          </w:rPr>
          <w:t>projekte</w:t>
        </w:r>
        <w:proofErr w:type="spellEnd"/>
        <w:r w:rsidR="00652B86" w:rsidRPr="007D2907">
          <w:rPr>
            <w:rStyle w:val="Hyperlink"/>
            <w:rFonts w:asciiTheme="minorHAnsi" w:hAnsiTheme="minorHAnsi" w:cstheme="minorHAnsi"/>
          </w:rPr>
          <w:t>/</w:t>
        </w:r>
        <w:proofErr w:type="spellStart"/>
        <w:r w:rsidR="00652B86" w:rsidRPr="007D2907">
          <w:rPr>
            <w:rStyle w:val="Hyperlink"/>
            <w:rFonts w:asciiTheme="minorHAnsi" w:hAnsiTheme="minorHAnsi" w:cstheme="minorHAnsi"/>
          </w:rPr>
          <w:t>vreeze</w:t>
        </w:r>
        <w:proofErr w:type="spellEnd"/>
      </w:hyperlink>
    </w:p>
    <w:p w14:paraId="02FB833A" w14:textId="77777777" w:rsidR="00652B86" w:rsidRDefault="00652B86" w:rsidP="00326149">
      <w:pPr>
        <w:autoSpaceDE w:val="0"/>
        <w:autoSpaceDN w:val="0"/>
        <w:adjustRightInd w:val="0"/>
        <w:jc w:val="both"/>
        <w:rPr>
          <w:rFonts w:ascii="Helvetica" w:hAnsi="Helvetica" w:cs="Helvetica"/>
          <w:b/>
          <w:bCs/>
          <w:color w:val="000000"/>
          <w:sz w:val="22"/>
          <w:szCs w:val="22"/>
        </w:rPr>
      </w:pPr>
    </w:p>
    <w:p w14:paraId="3E562656" w14:textId="0BA44687" w:rsidR="00326149" w:rsidRPr="003136B9" w:rsidRDefault="00326149" w:rsidP="00326149">
      <w:pPr>
        <w:autoSpaceDE w:val="0"/>
        <w:autoSpaceDN w:val="0"/>
        <w:adjustRightInd w:val="0"/>
        <w:jc w:val="both"/>
        <w:rPr>
          <w:rFonts w:asciiTheme="minorHAnsi" w:hAnsiTheme="minorHAnsi" w:cstheme="minorHAnsi"/>
          <w:b/>
          <w:bCs/>
          <w:color w:val="000000"/>
        </w:rPr>
      </w:pPr>
      <w:r w:rsidRPr="003136B9">
        <w:rPr>
          <w:rFonts w:asciiTheme="minorHAnsi" w:hAnsiTheme="minorHAnsi" w:cstheme="minorHAnsi"/>
          <w:b/>
          <w:bCs/>
          <w:color w:val="000000"/>
        </w:rPr>
        <w:t>PI-SENS</w:t>
      </w:r>
      <w:r w:rsidR="004C73B9" w:rsidRPr="003136B9">
        <w:rPr>
          <w:rFonts w:asciiTheme="minorHAnsi" w:hAnsiTheme="minorHAnsi" w:cstheme="minorHAnsi"/>
          <w:b/>
          <w:bCs/>
          <w:color w:val="000000"/>
        </w:rPr>
        <w:t xml:space="preserve"> | </w:t>
      </w:r>
      <w:proofErr w:type="spellStart"/>
      <w:r w:rsidR="004C73B9" w:rsidRPr="003136B9">
        <w:rPr>
          <w:rFonts w:asciiTheme="minorHAnsi" w:hAnsiTheme="minorHAnsi" w:cstheme="minorHAnsi"/>
          <w:b/>
          <w:bCs/>
          <w:color w:val="000000"/>
        </w:rPr>
        <w:t>Danube</w:t>
      </w:r>
      <w:proofErr w:type="spellEnd"/>
      <w:r w:rsidR="004C73B9" w:rsidRPr="003136B9">
        <w:rPr>
          <w:rFonts w:asciiTheme="minorHAnsi" w:hAnsiTheme="minorHAnsi" w:cstheme="minorHAnsi"/>
          <w:b/>
          <w:bCs/>
          <w:color w:val="000000"/>
        </w:rPr>
        <w:t xml:space="preserve"> Private University</w:t>
      </w:r>
    </w:p>
    <w:p w14:paraId="1A9465C8" w14:textId="5742DF9A" w:rsidR="00326149" w:rsidRDefault="000C5ED2" w:rsidP="00326149">
      <w:pPr>
        <w:autoSpaceDE w:val="0"/>
        <w:autoSpaceDN w:val="0"/>
        <w:adjustRightInd w:val="0"/>
        <w:rPr>
          <w:rFonts w:asciiTheme="minorHAnsi" w:hAnsiTheme="minorHAnsi" w:cstheme="minorHAnsi"/>
          <w:color w:val="000000"/>
          <w:u w:color="000000"/>
        </w:rPr>
      </w:pPr>
      <w:r w:rsidRPr="00D92BDF">
        <w:rPr>
          <w:rFonts w:asciiTheme="minorHAnsi" w:hAnsiTheme="minorHAnsi" w:cstheme="minorHAnsi"/>
          <w:color w:val="000000"/>
          <w:u w:color="000000"/>
        </w:rPr>
        <w:t>Die</w:t>
      </w:r>
      <w:r w:rsidR="00326149" w:rsidRPr="00D92BDF">
        <w:rPr>
          <w:rFonts w:asciiTheme="minorHAnsi" w:hAnsiTheme="minorHAnsi" w:cstheme="minorHAnsi"/>
          <w:color w:val="000000"/>
          <w:u w:color="000000"/>
        </w:rPr>
        <w:t xml:space="preserve"> medizinische Diagnostik </w:t>
      </w:r>
      <w:r w:rsidRPr="00D92BDF">
        <w:rPr>
          <w:rFonts w:asciiTheme="minorHAnsi" w:hAnsiTheme="minorHAnsi" w:cstheme="minorHAnsi"/>
          <w:color w:val="000000"/>
          <w:u w:color="000000"/>
        </w:rPr>
        <w:t xml:space="preserve">ist </w:t>
      </w:r>
      <w:r w:rsidR="00326149" w:rsidRPr="00D92BDF">
        <w:rPr>
          <w:rFonts w:asciiTheme="minorHAnsi" w:hAnsiTheme="minorHAnsi" w:cstheme="minorHAnsi"/>
          <w:color w:val="000000"/>
          <w:u w:color="000000"/>
        </w:rPr>
        <w:t xml:space="preserve">oft mit invasiven Verfahren verbunden, die sowohl </w:t>
      </w:r>
      <w:r w:rsidR="00D92BDF" w:rsidRPr="00D92BDF">
        <w:rPr>
          <w:rFonts w:asciiTheme="minorHAnsi" w:hAnsiTheme="minorHAnsi" w:cstheme="minorHAnsi"/>
          <w:color w:val="000000"/>
          <w:u w:color="000000"/>
        </w:rPr>
        <w:t>riskant</w:t>
      </w:r>
      <w:r w:rsidR="00326149" w:rsidRPr="00D92BDF">
        <w:rPr>
          <w:rFonts w:asciiTheme="minorHAnsi" w:hAnsiTheme="minorHAnsi" w:cstheme="minorHAnsi"/>
          <w:color w:val="000000"/>
          <w:u w:color="000000"/>
        </w:rPr>
        <w:t xml:space="preserve"> als auch </w:t>
      </w:r>
      <w:r w:rsidR="00D92BDF" w:rsidRPr="00D92BDF">
        <w:rPr>
          <w:rFonts w:asciiTheme="minorHAnsi" w:hAnsiTheme="minorHAnsi" w:cstheme="minorHAnsi"/>
          <w:color w:val="000000"/>
          <w:u w:color="000000"/>
        </w:rPr>
        <w:t>aufw</w:t>
      </w:r>
      <w:r w:rsidR="00E01486">
        <w:rPr>
          <w:rFonts w:asciiTheme="minorHAnsi" w:hAnsiTheme="minorHAnsi" w:cstheme="minorHAnsi"/>
          <w:color w:val="000000"/>
          <w:u w:color="000000"/>
        </w:rPr>
        <w:t>e</w:t>
      </w:r>
      <w:r w:rsidR="00D92BDF" w:rsidRPr="00D92BDF">
        <w:rPr>
          <w:rFonts w:asciiTheme="minorHAnsi" w:hAnsiTheme="minorHAnsi" w:cstheme="minorHAnsi"/>
          <w:color w:val="000000"/>
          <w:u w:color="000000"/>
        </w:rPr>
        <w:t>ndig sind</w:t>
      </w:r>
      <w:r w:rsidR="00326149" w:rsidRPr="00D92BDF">
        <w:rPr>
          <w:rFonts w:asciiTheme="minorHAnsi" w:hAnsiTheme="minorHAnsi" w:cstheme="minorHAnsi"/>
          <w:color w:val="000000"/>
          <w:u w:color="000000"/>
        </w:rPr>
        <w:t xml:space="preserve">. </w:t>
      </w:r>
      <w:r w:rsidR="004C73B9" w:rsidRPr="00D92BDF">
        <w:rPr>
          <w:rFonts w:asciiTheme="minorHAnsi" w:hAnsiTheme="minorHAnsi" w:cstheme="minorHAnsi"/>
          <w:color w:val="000000"/>
          <w:u w:color="000000"/>
        </w:rPr>
        <w:t>„</w:t>
      </w:r>
      <w:proofErr w:type="spellStart"/>
      <w:r w:rsidR="004C73B9" w:rsidRPr="00D92BDF">
        <w:rPr>
          <w:rFonts w:asciiTheme="minorHAnsi" w:hAnsiTheme="minorHAnsi" w:cstheme="minorHAnsi"/>
          <w:color w:val="000000"/>
          <w:u w:color="000000"/>
        </w:rPr>
        <w:t>Personalised</w:t>
      </w:r>
      <w:proofErr w:type="spellEnd"/>
      <w:r w:rsidR="004C73B9" w:rsidRPr="00D92BDF">
        <w:rPr>
          <w:rFonts w:asciiTheme="minorHAnsi" w:hAnsiTheme="minorHAnsi" w:cstheme="minorHAnsi"/>
          <w:color w:val="000000"/>
          <w:u w:color="000000"/>
        </w:rPr>
        <w:t xml:space="preserve"> Medicine </w:t>
      </w:r>
      <w:proofErr w:type="spellStart"/>
      <w:r w:rsidR="004C73B9" w:rsidRPr="00D92BDF">
        <w:rPr>
          <w:rFonts w:asciiTheme="minorHAnsi" w:hAnsiTheme="minorHAnsi" w:cstheme="minorHAnsi"/>
          <w:color w:val="000000"/>
          <w:u w:color="000000"/>
        </w:rPr>
        <w:t>enabled</w:t>
      </w:r>
      <w:proofErr w:type="spellEnd"/>
      <w:r w:rsidR="004C73B9" w:rsidRPr="00D92BDF">
        <w:rPr>
          <w:rFonts w:asciiTheme="minorHAnsi" w:hAnsiTheme="minorHAnsi" w:cstheme="minorHAnsi"/>
          <w:color w:val="000000"/>
          <w:u w:color="000000"/>
        </w:rPr>
        <w:t xml:space="preserve"> by Intelligent </w:t>
      </w:r>
      <w:proofErr w:type="spellStart"/>
      <w:r w:rsidR="004C73B9" w:rsidRPr="00D92BDF">
        <w:rPr>
          <w:rFonts w:asciiTheme="minorHAnsi" w:hAnsiTheme="minorHAnsi" w:cstheme="minorHAnsi"/>
          <w:color w:val="000000"/>
          <w:u w:color="000000"/>
        </w:rPr>
        <w:t>Sensing</w:t>
      </w:r>
      <w:proofErr w:type="spellEnd"/>
      <w:r w:rsidR="004C73B9" w:rsidRPr="00D92BDF">
        <w:rPr>
          <w:rFonts w:asciiTheme="minorHAnsi" w:hAnsiTheme="minorHAnsi" w:cstheme="minorHAnsi"/>
          <w:color w:val="000000"/>
          <w:u w:color="000000"/>
        </w:rPr>
        <w:t xml:space="preserve"> Systems“ (PI-SENS) ist ein</w:t>
      </w:r>
      <w:r w:rsidR="00326149" w:rsidRPr="00D92BDF">
        <w:rPr>
          <w:rFonts w:asciiTheme="minorHAnsi" w:hAnsiTheme="minorHAnsi" w:cstheme="minorHAnsi"/>
          <w:color w:val="000000"/>
          <w:u w:color="000000"/>
        </w:rPr>
        <w:t xml:space="preserve"> von der </w:t>
      </w:r>
      <w:proofErr w:type="spellStart"/>
      <w:r w:rsidR="00326149" w:rsidRPr="00D92BDF">
        <w:rPr>
          <w:rFonts w:asciiTheme="minorHAnsi" w:hAnsiTheme="minorHAnsi" w:cstheme="minorHAnsi"/>
          <w:color w:val="000000"/>
          <w:u w:color="000000"/>
        </w:rPr>
        <w:t>Danube</w:t>
      </w:r>
      <w:proofErr w:type="spellEnd"/>
      <w:r w:rsidR="00326149" w:rsidRPr="00D92BDF">
        <w:rPr>
          <w:rFonts w:asciiTheme="minorHAnsi" w:hAnsiTheme="minorHAnsi" w:cstheme="minorHAnsi"/>
          <w:color w:val="000000"/>
          <w:u w:color="000000"/>
        </w:rPr>
        <w:t xml:space="preserve"> Private University initiierte</w:t>
      </w:r>
      <w:r w:rsidR="004C73B9" w:rsidRPr="00D92BDF">
        <w:rPr>
          <w:rFonts w:asciiTheme="minorHAnsi" w:hAnsiTheme="minorHAnsi" w:cstheme="minorHAnsi"/>
          <w:color w:val="000000"/>
          <w:u w:color="000000"/>
        </w:rPr>
        <w:t>s</w:t>
      </w:r>
      <w:r w:rsidR="00326149" w:rsidRPr="00D92BDF">
        <w:rPr>
          <w:rFonts w:asciiTheme="minorHAnsi" w:hAnsiTheme="minorHAnsi" w:cstheme="minorHAnsi"/>
          <w:color w:val="000000"/>
          <w:u w:color="000000"/>
        </w:rPr>
        <w:t xml:space="preserve"> Projekt</w:t>
      </w:r>
      <w:r w:rsidR="004C73B9" w:rsidRPr="00D92BDF">
        <w:rPr>
          <w:rFonts w:asciiTheme="minorHAnsi" w:hAnsiTheme="minorHAnsi" w:cstheme="minorHAnsi"/>
          <w:color w:val="000000"/>
          <w:u w:color="000000"/>
        </w:rPr>
        <w:t xml:space="preserve">, das dieses Problem </w:t>
      </w:r>
      <w:r w:rsidR="00326149" w:rsidRPr="00D92BDF">
        <w:rPr>
          <w:rFonts w:asciiTheme="minorHAnsi" w:hAnsiTheme="minorHAnsi" w:cstheme="minorHAnsi"/>
          <w:color w:val="000000"/>
          <w:u w:color="000000"/>
        </w:rPr>
        <w:t>lösen</w:t>
      </w:r>
      <w:r w:rsidR="004C73B9" w:rsidRPr="00D92BDF">
        <w:rPr>
          <w:rFonts w:asciiTheme="minorHAnsi" w:hAnsiTheme="minorHAnsi" w:cstheme="minorHAnsi"/>
          <w:color w:val="000000"/>
          <w:u w:color="000000"/>
        </w:rPr>
        <w:t xml:space="preserve"> soll</w:t>
      </w:r>
      <w:r w:rsidR="00E01486">
        <w:rPr>
          <w:rFonts w:asciiTheme="minorHAnsi" w:hAnsiTheme="minorHAnsi" w:cstheme="minorHAnsi"/>
          <w:color w:val="000000"/>
          <w:u w:color="000000"/>
        </w:rPr>
        <w:t>.</w:t>
      </w:r>
      <w:r w:rsidR="00326149" w:rsidRPr="00D92BDF">
        <w:rPr>
          <w:rFonts w:asciiTheme="minorHAnsi" w:hAnsiTheme="minorHAnsi" w:cstheme="minorHAnsi"/>
          <w:color w:val="000000"/>
          <w:u w:color="000000"/>
        </w:rPr>
        <w:t xml:space="preserve"> </w:t>
      </w:r>
      <w:r w:rsidR="004C73B9" w:rsidRPr="00D92BDF">
        <w:rPr>
          <w:rFonts w:asciiTheme="minorHAnsi" w:hAnsiTheme="minorHAnsi" w:cstheme="minorHAnsi"/>
          <w:color w:val="000000"/>
          <w:u w:color="000000"/>
        </w:rPr>
        <w:t>Dabei handelt es sich um</w:t>
      </w:r>
      <w:r w:rsidR="00326149" w:rsidRPr="00D92BDF">
        <w:rPr>
          <w:rFonts w:asciiTheme="minorHAnsi" w:hAnsiTheme="minorHAnsi" w:cstheme="minorHAnsi"/>
          <w:color w:val="000000"/>
          <w:u w:color="000000"/>
        </w:rPr>
        <w:t xml:space="preserve"> einen Chip, der mittels Biosensoren beispielsweise bereits in einer Speichelprobe</w:t>
      </w:r>
      <w:r w:rsidR="00D92BDF" w:rsidRPr="00D92BDF">
        <w:rPr>
          <w:rFonts w:asciiTheme="minorHAnsi" w:hAnsiTheme="minorHAnsi" w:cstheme="minorHAnsi"/>
          <w:color w:val="000000"/>
          <w:u w:color="000000"/>
        </w:rPr>
        <w:t xml:space="preserve"> enthaltene,</w:t>
      </w:r>
      <w:r w:rsidR="00326149" w:rsidRPr="00D92BDF">
        <w:rPr>
          <w:rFonts w:asciiTheme="minorHAnsi" w:hAnsiTheme="minorHAnsi" w:cstheme="minorHAnsi"/>
          <w:color w:val="000000"/>
          <w:u w:color="000000"/>
        </w:rPr>
        <w:t xml:space="preserve"> umfassende Gesundheitsdaten diagnostizieren kann. </w:t>
      </w:r>
      <w:r w:rsidR="00D92BDF" w:rsidRPr="00D92BDF">
        <w:rPr>
          <w:rFonts w:asciiTheme="minorHAnsi" w:hAnsiTheme="minorHAnsi" w:cstheme="minorHAnsi"/>
          <w:color w:val="000000"/>
          <w:u w:color="000000"/>
        </w:rPr>
        <w:t>NutzerInnen können so i</w:t>
      </w:r>
      <w:r w:rsidR="00326149" w:rsidRPr="00D92BDF">
        <w:rPr>
          <w:rFonts w:asciiTheme="minorHAnsi" w:hAnsiTheme="minorHAnsi" w:cstheme="minorHAnsi"/>
          <w:color w:val="000000"/>
          <w:u w:color="000000"/>
        </w:rPr>
        <w:t>n Echtzeit ihre individuelle Gesundheit im Blick behalten. So schafft PI-SENS eine wesentliche Grundlage, um – sogar räumlich unabhängig von den traditionellen Gesundheitseinrichtungen – potenziellen Problemen frühzeitig entgegenzuwirken.</w:t>
      </w:r>
    </w:p>
    <w:p w14:paraId="5122D807" w14:textId="31799394" w:rsidR="000456DD" w:rsidRPr="00E20988" w:rsidRDefault="00CB3DA2" w:rsidP="00326149">
      <w:pPr>
        <w:autoSpaceDE w:val="0"/>
        <w:autoSpaceDN w:val="0"/>
        <w:adjustRightInd w:val="0"/>
        <w:jc w:val="both"/>
        <w:rPr>
          <w:rFonts w:asciiTheme="minorHAnsi" w:hAnsiTheme="minorHAnsi" w:cstheme="minorHAnsi"/>
          <w:color w:val="000000"/>
          <w:u w:color="000000"/>
          <w:lang w:val="en-GB"/>
        </w:rPr>
      </w:pPr>
      <w:hyperlink r:id="rId14" w:history="1">
        <w:r w:rsidR="000456DD" w:rsidRPr="00E20988">
          <w:rPr>
            <w:rStyle w:val="Hyperlink"/>
            <w:rFonts w:asciiTheme="minorHAnsi" w:hAnsiTheme="minorHAnsi" w:cstheme="minorHAnsi"/>
            <w:lang w:val="en-GB"/>
          </w:rPr>
          <w:t>dpu-research-list.at</w:t>
        </w:r>
      </w:hyperlink>
    </w:p>
    <w:p w14:paraId="28C9C4D9" w14:textId="6624E20A" w:rsidR="00752221" w:rsidRDefault="00752221" w:rsidP="00326149">
      <w:pPr>
        <w:autoSpaceDE w:val="0"/>
        <w:autoSpaceDN w:val="0"/>
        <w:adjustRightInd w:val="0"/>
        <w:jc w:val="both"/>
        <w:rPr>
          <w:rFonts w:ascii="Helvetica" w:hAnsi="Helvetica" w:cs="Helvetica"/>
          <w:b/>
          <w:bCs/>
          <w:color w:val="000000"/>
          <w:sz w:val="22"/>
          <w:szCs w:val="22"/>
          <w:lang w:val="it-IT"/>
        </w:rPr>
      </w:pPr>
    </w:p>
    <w:p w14:paraId="3E092124" w14:textId="6907892D" w:rsidR="00326149" w:rsidRPr="00EF7A6D" w:rsidRDefault="00D92BDF" w:rsidP="00326149">
      <w:pPr>
        <w:autoSpaceDE w:val="0"/>
        <w:autoSpaceDN w:val="0"/>
        <w:adjustRightInd w:val="0"/>
        <w:jc w:val="both"/>
        <w:rPr>
          <w:rFonts w:asciiTheme="minorHAnsi" w:hAnsiTheme="minorHAnsi" w:cstheme="minorHAnsi"/>
          <w:b/>
          <w:bCs/>
          <w:color w:val="000000"/>
          <w:lang w:val="en-GB"/>
        </w:rPr>
      </w:pPr>
      <w:proofErr w:type="spellStart"/>
      <w:r w:rsidRPr="00EF7A6D">
        <w:rPr>
          <w:rFonts w:asciiTheme="minorHAnsi" w:hAnsiTheme="minorHAnsi" w:cstheme="minorHAnsi"/>
          <w:b/>
          <w:bCs/>
          <w:color w:val="000000"/>
          <w:lang w:val="en-GB"/>
        </w:rPr>
        <w:t>Proteinkonjugate</w:t>
      </w:r>
      <w:proofErr w:type="spellEnd"/>
      <w:r w:rsidRPr="00EF7A6D">
        <w:rPr>
          <w:rFonts w:asciiTheme="minorHAnsi" w:hAnsiTheme="minorHAnsi" w:cstheme="minorHAnsi"/>
          <w:b/>
          <w:bCs/>
          <w:color w:val="000000"/>
          <w:lang w:val="en-GB"/>
        </w:rPr>
        <w:t xml:space="preserve"> | </w:t>
      </w:r>
      <w:r w:rsidR="00326149" w:rsidRPr="00EF7A6D">
        <w:rPr>
          <w:rFonts w:asciiTheme="minorHAnsi" w:hAnsiTheme="minorHAnsi" w:cstheme="minorHAnsi"/>
          <w:b/>
          <w:bCs/>
          <w:color w:val="000000"/>
          <w:lang w:val="en-GB"/>
        </w:rPr>
        <w:t>VALANX</w:t>
      </w:r>
      <w:r w:rsidRPr="00EF7A6D">
        <w:rPr>
          <w:rFonts w:asciiTheme="minorHAnsi" w:hAnsiTheme="minorHAnsi" w:cstheme="minorHAnsi"/>
          <w:b/>
          <w:bCs/>
          <w:color w:val="000000"/>
          <w:lang w:val="en-GB"/>
        </w:rPr>
        <w:t xml:space="preserve"> Biotech</w:t>
      </w:r>
    </w:p>
    <w:p w14:paraId="5B176DE6" w14:textId="47199629" w:rsidR="00326149" w:rsidRDefault="00326149" w:rsidP="00326149">
      <w:pPr>
        <w:autoSpaceDE w:val="0"/>
        <w:autoSpaceDN w:val="0"/>
        <w:adjustRightInd w:val="0"/>
        <w:rPr>
          <w:rFonts w:asciiTheme="minorHAnsi" w:hAnsiTheme="minorHAnsi" w:cstheme="minorHAnsi"/>
          <w:color w:val="000000"/>
          <w:u w:color="000000"/>
        </w:rPr>
      </w:pPr>
      <w:r w:rsidRPr="00D92BDF">
        <w:rPr>
          <w:rFonts w:asciiTheme="minorHAnsi" w:hAnsiTheme="minorHAnsi" w:cstheme="minorHAnsi"/>
          <w:color w:val="000000"/>
          <w:u w:color="000000"/>
        </w:rPr>
        <w:t xml:space="preserve">Proteine steuern eine Vielzahl biologischer Prozesse im menschlichen Körper – sei es der Transport von Nährstoffen oder die Bekämpfung von Viren und Bakterien. Proteine können </w:t>
      </w:r>
      <w:r w:rsidR="00D92BDF" w:rsidRPr="00D92BDF">
        <w:rPr>
          <w:rFonts w:asciiTheme="minorHAnsi" w:hAnsiTheme="minorHAnsi" w:cstheme="minorHAnsi"/>
          <w:color w:val="000000"/>
          <w:u w:color="000000"/>
        </w:rPr>
        <w:t xml:space="preserve">aber </w:t>
      </w:r>
      <w:r w:rsidRPr="00D92BDF">
        <w:rPr>
          <w:rFonts w:asciiTheme="minorHAnsi" w:hAnsiTheme="minorHAnsi" w:cstheme="minorHAnsi"/>
          <w:color w:val="000000"/>
          <w:u w:color="000000"/>
        </w:rPr>
        <w:t xml:space="preserve">auch als Medikamente eingesetzt werden. </w:t>
      </w:r>
      <w:r w:rsidR="00D92BDF" w:rsidRPr="00D92BDF">
        <w:rPr>
          <w:rFonts w:asciiTheme="minorHAnsi" w:hAnsiTheme="minorHAnsi" w:cstheme="minorHAnsi"/>
          <w:color w:val="000000"/>
          <w:u w:color="000000"/>
        </w:rPr>
        <w:t>Dafür bedarf es</w:t>
      </w:r>
      <w:r w:rsidRPr="00D92BDF">
        <w:rPr>
          <w:rFonts w:asciiTheme="minorHAnsi" w:hAnsiTheme="minorHAnsi" w:cstheme="minorHAnsi"/>
          <w:color w:val="000000"/>
          <w:u w:color="000000"/>
        </w:rPr>
        <w:t xml:space="preserve"> der gezielten Kopplung</w:t>
      </w:r>
      <w:r w:rsidR="00D92BDF" w:rsidRPr="00D92BDF">
        <w:rPr>
          <w:rFonts w:asciiTheme="minorHAnsi" w:hAnsiTheme="minorHAnsi" w:cstheme="minorHAnsi"/>
          <w:color w:val="000000"/>
          <w:u w:color="000000"/>
        </w:rPr>
        <w:t xml:space="preserve"> der Proteine mit chemischen Substanzen</w:t>
      </w:r>
      <w:r w:rsidRPr="00D92BDF">
        <w:rPr>
          <w:rFonts w:asciiTheme="minorHAnsi" w:hAnsiTheme="minorHAnsi" w:cstheme="minorHAnsi"/>
          <w:color w:val="000000"/>
          <w:u w:color="000000"/>
        </w:rPr>
        <w:t xml:space="preserve">, einer sogenannten Konjugation. </w:t>
      </w:r>
      <w:r w:rsidR="00D92BDF" w:rsidRPr="00D92BDF">
        <w:rPr>
          <w:rFonts w:asciiTheme="minorHAnsi" w:hAnsiTheme="minorHAnsi" w:cstheme="minorHAnsi"/>
          <w:color w:val="000000"/>
          <w:u w:color="000000"/>
        </w:rPr>
        <w:t>Bisher</w:t>
      </w:r>
      <w:r w:rsidRPr="00D92BDF">
        <w:rPr>
          <w:rFonts w:asciiTheme="minorHAnsi" w:hAnsiTheme="minorHAnsi" w:cstheme="minorHAnsi"/>
          <w:color w:val="000000"/>
          <w:u w:color="000000"/>
        </w:rPr>
        <w:t xml:space="preserve"> funktionierte </w:t>
      </w:r>
      <w:r w:rsidR="00D92BDF" w:rsidRPr="00D92BDF">
        <w:rPr>
          <w:rFonts w:asciiTheme="minorHAnsi" w:hAnsiTheme="minorHAnsi" w:cstheme="minorHAnsi"/>
          <w:color w:val="000000"/>
          <w:u w:color="000000"/>
        </w:rPr>
        <w:t>das</w:t>
      </w:r>
      <w:r w:rsidRPr="00D92BDF">
        <w:rPr>
          <w:rFonts w:asciiTheme="minorHAnsi" w:hAnsiTheme="minorHAnsi" w:cstheme="minorHAnsi"/>
          <w:color w:val="000000"/>
          <w:u w:color="000000"/>
        </w:rPr>
        <w:t xml:space="preserve"> nach dem Zufallsprinzip</w:t>
      </w:r>
      <w:r w:rsidR="00D92BDF" w:rsidRPr="00D92BDF">
        <w:rPr>
          <w:rFonts w:asciiTheme="minorHAnsi" w:hAnsiTheme="minorHAnsi" w:cstheme="minorHAnsi"/>
          <w:color w:val="000000"/>
          <w:u w:color="000000"/>
        </w:rPr>
        <w:t>, weswegen d</w:t>
      </w:r>
      <w:r w:rsidRPr="00D92BDF">
        <w:rPr>
          <w:rFonts w:asciiTheme="minorHAnsi" w:hAnsiTheme="minorHAnsi" w:cstheme="minorHAnsi"/>
          <w:color w:val="000000"/>
          <w:u w:color="000000"/>
        </w:rPr>
        <w:t xml:space="preserve">as Unternehmen VALANX </w:t>
      </w:r>
      <w:proofErr w:type="spellStart"/>
      <w:r w:rsidRPr="00D92BDF">
        <w:rPr>
          <w:rFonts w:asciiTheme="minorHAnsi" w:hAnsiTheme="minorHAnsi" w:cstheme="minorHAnsi"/>
          <w:color w:val="000000"/>
          <w:u w:color="000000"/>
        </w:rPr>
        <w:t>Biotech</w:t>
      </w:r>
      <w:proofErr w:type="spellEnd"/>
      <w:r w:rsidRPr="00D92BDF">
        <w:rPr>
          <w:rFonts w:asciiTheme="minorHAnsi" w:hAnsiTheme="minorHAnsi" w:cstheme="minorHAnsi"/>
          <w:color w:val="000000"/>
          <w:u w:color="000000"/>
        </w:rPr>
        <w:t xml:space="preserve"> eine Methode</w:t>
      </w:r>
      <w:r w:rsidR="00D92BDF" w:rsidRPr="00D92BDF">
        <w:rPr>
          <w:rFonts w:asciiTheme="minorHAnsi" w:hAnsiTheme="minorHAnsi" w:cstheme="minorHAnsi"/>
          <w:color w:val="000000"/>
          <w:u w:color="000000"/>
        </w:rPr>
        <w:t xml:space="preserve"> entwickelte</w:t>
      </w:r>
      <w:r w:rsidRPr="00D92BDF">
        <w:rPr>
          <w:rFonts w:asciiTheme="minorHAnsi" w:hAnsiTheme="minorHAnsi" w:cstheme="minorHAnsi"/>
          <w:color w:val="000000"/>
          <w:u w:color="000000"/>
        </w:rPr>
        <w:t>, mit der die ausgewählte chemische Verbindung an einer genau definierten Stelle in das Protein eingebaut werden kann. Diese Modifikation ermöglicht es, die Bindung von chemischen Substanzen an Proteine kontrolliert zu steuern und so maßgeschneiderte Medikamente mit verbesserten Wirkungen zu schaffen.</w:t>
      </w:r>
      <w:r w:rsidR="000456DD">
        <w:rPr>
          <w:rFonts w:asciiTheme="minorHAnsi" w:hAnsiTheme="minorHAnsi" w:cstheme="minorHAnsi"/>
          <w:color w:val="000000"/>
          <w:u w:color="000000"/>
        </w:rPr>
        <w:br/>
      </w:r>
      <w:hyperlink r:id="rId15" w:history="1">
        <w:r w:rsidR="000456DD" w:rsidRPr="007D2907">
          <w:rPr>
            <w:rStyle w:val="Hyperlink"/>
            <w:rFonts w:asciiTheme="minorHAnsi" w:hAnsiTheme="minorHAnsi" w:cstheme="minorHAnsi"/>
          </w:rPr>
          <w:t>www.valanx.bio</w:t>
        </w:r>
      </w:hyperlink>
    </w:p>
    <w:p w14:paraId="1B441023" w14:textId="77777777" w:rsidR="000456DD" w:rsidRPr="000456DD" w:rsidRDefault="000456DD" w:rsidP="00326149">
      <w:pPr>
        <w:autoSpaceDE w:val="0"/>
        <w:autoSpaceDN w:val="0"/>
        <w:adjustRightInd w:val="0"/>
        <w:rPr>
          <w:rFonts w:asciiTheme="minorHAnsi" w:hAnsiTheme="minorHAnsi" w:cstheme="minorHAnsi"/>
          <w:color w:val="000000"/>
          <w:u w:color="000000"/>
        </w:rPr>
      </w:pPr>
    </w:p>
    <w:p w14:paraId="0D9136C0" w14:textId="4DA26105" w:rsidR="00284FD9" w:rsidRPr="003136B9" w:rsidRDefault="00284FD9" w:rsidP="00284FD9">
      <w:pPr>
        <w:autoSpaceDE w:val="0"/>
        <w:autoSpaceDN w:val="0"/>
        <w:adjustRightInd w:val="0"/>
        <w:jc w:val="both"/>
        <w:rPr>
          <w:rFonts w:asciiTheme="minorHAnsi" w:hAnsiTheme="minorHAnsi" w:cstheme="minorHAnsi"/>
          <w:b/>
          <w:bCs/>
          <w:color w:val="000000"/>
        </w:rPr>
      </w:pPr>
      <w:proofErr w:type="spellStart"/>
      <w:r w:rsidRPr="003136B9">
        <w:rPr>
          <w:rFonts w:asciiTheme="minorHAnsi" w:hAnsiTheme="minorHAnsi" w:cstheme="minorHAnsi"/>
          <w:b/>
          <w:bCs/>
          <w:color w:val="000000"/>
        </w:rPr>
        <w:t>Syntropic</w:t>
      </w:r>
      <w:proofErr w:type="spellEnd"/>
      <w:r w:rsidRPr="003136B9">
        <w:rPr>
          <w:rFonts w:asciiTheme="minorHAnsi" w:hAnsiTheme="minorHAnsi" w:cstheme="minorHAnsi"/>
          <w:b/>
          <w:bCs/>
          <w:color w:val="000000"/>
        </w:rPr>
        <w:t xml:space="preserve"> Medical</w:t>
      </w:r>
      <w:r w:rsidR="0025724C" w:rsidRPr="003136B9">
        <w:rPr>
          <w:rFonts w:asciiTheme="minorHAnsi" w:hAnsiTheme="minorHAnsi" w:cstheme="minorHAnsi"/>
          <w:b/>
          <w:bCs/>
          <w:color w:val="000000"/>
        </w:rPr>
        <w:t xml:space="preserve"> | XISTA Science Ventures</w:t>
      </w:r>
    </w:p>
    <w:p w14:paraId="02B1CF15" w14:textId="1D9561D5" w:rsidR="0025724C" w:rsidRDefault="0025724C" w:rsidP="0025724C">
      <w:pPr>
        <w:rPr>
          <w:rFonts w:asciiTheme="minorHAnsi" w:hAnsiTheme="minorHAnsi" w:cstheme="minorHAnsi"/>
          <w:color w:val="000000"/>
          <w:u w:color="000000"/>
        </w:rPr>
      </w:pPr>
      <w:r w:rsidRPr="00284FD9">
        <w:rPr>
          <w:rFonts w:asciiTheme="minorHAnsi" w:hAnsiTheme="minorHAnsi" w:cstheme="minorHAnsi"/>
          <w:color w:val="000000"/>
          <w:u w:color="000000"/>
        </w:rPr>
        <w:t xml:space="preserve">Allein in Europa leiden etwa 90 Millionen Menschen an Depressionen, die sowohl für den Einzelnen als auch für die Gesellschaft eine schwere Belastung darstellen. </w:t>
      </w:r>
      <w:r>
        <w:rPr>
          <w:rFonts w:asciiTheme="minorHAnsi" w:hAnsiTheme="minorHAnsi" w:cstheme="minorHAnsi"/>
          <w:color w:val="000000"/>
          <w:u w:color="000000"/>
        </w:rPr>
        <w:t>Als</w:t>
      </w:r>
      <w:r w:rsidRPr="00284FD9">
        <w:rPr>
          <w:rFonts w:asciiTheme="minorHAnsi" w:hAnsiTheme="minorHAnsi" w:cstheme="minorHAnsi"/>
          <w:color w:val="000000"/>
          <w:u w:color="000000"/>
        </w:rPr>
        <w:t xml:space="preserve"> derzeitige Standardbehandlung </w:t>
      </w:r>
      <w:r>
        <w:rPr>
          <w:rFonts w:asciiTheme="minorHAnsi" w:hAnsiTheme="minorHAnsi" w:cstheme="minorHAnsi"/>
          <w:color w:val="000000"/>
          <w:u w:color="000000"/>
        </w:rPr>
        <w:t>werden</w:t>
      </w:r>
      <w:r w:rsidRPr="00284FD9">
        <w:rPr>
          <w:rFonts w:asciiTheme="minorHAnsi" w:hAnsiTheme="minorHAnsi" w:cstheme="minorHAnsi"/>
          <w:color w:val="000000"/>
          <w:u w:color="000000"/>
        </w:rPr>
        <w:t xml:space="preserve"> Antidepressiva</w:t>
      </w:r>
      <w:r>
        <w:rPr>
          <w:rFonts w:asciiTheme="minorHAnsi" w:hAnsiTheme="minorHAnsi" w:cstheme="minorHAnsi"/>
          <w:color w:val="000000"/>
          <w:u w:color="000000"/>
        </w:rPr>
        <w:t xml:space="preserve"> eingesetzt</w:t>
      </w:r>
      <w:r w:rsidRPr="00284FD9">
        <w:rPr>
          <w:rFonts w:asciiTheme="minorHAnsi" w:hAnsiTheme="minorHAnsi" w:cstheme="minorHAnsi"/>
          <w:color w:val="000000"/>
          <w:u w:color="000000"/>
        </w:rPr>
        <w:t xml:space="preserve">, </w:t>
      </w:r>
      <w:r>
        <w:rPr>
          <w:rFonts w:asciiTheme="minorHAnsi" w:hAnsiTheme="minorHAnsi" w:cstheme="minorHAnsi"/>
          <w:color w:val="000000"/>
          <w:u w:color="000000"/>
        </w:rPr>
        <w:t>von deren Einnahme allerdings nur</w:t>
      </w:r>
      <w:r w:rsidRPr="00284FD9">
        <w:rPr>
          <w:rFonts w:asciiTheme="minorHAnsi" w:hAnsiTheme="minorHAnsi" w:cstheme="minorHAnsi"/>
          <w:color w:val="000000"/>
          <w:u w:color="000000"/>
        </w:rPr>
        <w:t xml:space="preserve"> 50 % der Patient</w:t>
      </w:r>
      <w:r>
        <w:rPr>
          <w:rFonts w:asciiTheme="minorHAnsi" w:hAnsiTheme="minorHAnsi" w:cstheme="minorHAnsi"/>
          <w:color w:val="000000"/>
          <w:u w:color="000000"/>
        </w:rPr>
        <w:t>Inn</w:t>
      </w:r>
      <w:r w:rsidRPr="00284FD9">
        <w:rPr>
          <w:rFonts w:asciiTheme="minorHAnsi" w:hAnsiTheme="minorHAnsi" w:cstheme="minorHAnsi"/>
          <w:color w:val="000000"/>
          <w:u w:color="000000"/>
        </w:rPr>
        <w:t xml:space="preserve">en </w:t>
      </w:r>
      <w:r>
        <w:rPr>
          <w:rFonts w:asciiTheme="minorHAnsi" w:hAnsiTheme="minorHAnsi" w:cstheme="minorHAnsi"/>
          <w:color w:val="000000"/>
          <w:u w:color="000000"/>
        </w:rPr>
        <w:t xml:space="preserve">profitieren. Aus diesem Grund hat </w:t>
      </w:r>
      <w:proofErr w:type="spellStart"/>
      <w:r w:rsidRPr="00284FD9">
        <w:rPr>
          <w:rFonts w:asciiTheme="minorHAnsi" w:hAnsiTheme="minorHAnsi" w:cstheme="minorHAnsi"/>
          <w:color w:val="000000"/>
          <w:u w:color="000000"/>
        </w:rPr>
        <w:t>Syntropic</w:t>
      </w:r>
      <w:proofErr w:type="spellEnd"/>
      <w:r w:rsidRPr="00284FD9">
        <w:rPr>
          <w:rFonts w:asciiTheme="minorHAnsi" w:hAnsiTheme="minorHAnsi" w:cstheme="minorHAnsi"/>
          <w:color w:val="000000"/>
          <w:u w:color="000000"/>
        </w:rPr>
        <w:t xml:space="preserve"> Medical</w:t>
      </w:r>
      <w:r>
        <w:rPr>
          <w:rFonts w:asciiTheme="minorHAnsi" w:hAnsiTheme="minorHAnsi" w:cstheme="minorHAnsi"/>
          <w:color w:val="000000"/>
          <w:u w:color="000000"/>
        </w:rPr>
        <w:t xml:space="preserve"> einen neuartigen Ansatz zur Behandlung von Depressionen entwickelt</w:t>
      </w:r>
      <w:r w:rsidR="00E01486">
        <w:rPr>
          <w:rFonts w:asciiTheme="minorHAnsi" w:hAnsiTheme="minorHAnsi" w:cstheme="minorHAnsi"/>
          <w:color w:val="000000"/>
          <w:u w:color="000000"/>
        </w:rPr>
        <w:t>: Ein</w:t>
      </w:r>
      <w:r w:rsidRPr="00284FD9">
        <w:rPr>
          <w:rFonts w:asciiTheme="minorHAnsi" w:hAnsiTheme="minorHAnsi" w:cstheme="minorHAnsi"/>
          <w:color w:val="000000"/>
          <w:u w:color="000000"/>
        </w:rPr>
        <w:t xml:space="preserve"> brillenähnliche</w:t>
      </w:r>
      <w:r w:rsidR="00E01486">
        <w:rPr>
          <w:rFonts w:asciiTheme="minorHAnsi" w:hAnsiTheme="minorHAnsi" w:cstheme="minorHAnsi"/>
          <w:color w:val="000000"/>
          <w:u w:color="000000"/>
        </w:rPr>
        <w:t>s</w:t>
      </w:r>
      <w:r w:rsidRPr="00284FD9">
        <w:rPr>
          <w:rFonts w:asciiTheme="minorHAnsi" w:hAnsiTheme="minorHAnsi" w:cstheme="minorHAnsi"/>
          <w:color w:val="000000"/>
          <w:u w:color="000000"/>
        </w:rPr>
        <w:t xml:space="preserve"> Gerät sendet flackerndes Licht aus, das einem </w:t>
      </w:r>
      <w:r>
        <w:rPr>
          <w:rFonts w:asciiTheme="minorHAnsi" w:hAnsiTheme="minorHAnsi" w:cstheme="minorHAnsi"/>
          <w:color w:val="000000"/>
          <w:u w:color="000000"/>
        </w:rPr>
        <w:t>„</w:t>
      </w:r>
      <w:r w:rsidRPr="00284FD9">
        <w:rPr>
          <w:rFonts w:asciiTheme="minorHAnsi" w:hAnsiTheme="minorHAnsi" w:cstheme="minorHAnsi"/>
          <w:color w:val="000000"/>
          <w:u w:color="000000"/>
        </w:rPr>
        <w:t>Morsecode</w:t>
      </w:r>
      <w:r>
        <w:rPr>
          <w:rFonts w:asciiTheme="minorHAnsi" w:hAnsiTheme="minorHAnsi" w:cstheme="minorHAnsi"/>
          <w:color w:val="000000"/>
          <w:u w:color="000000"/>
        </w:rPr>
        <w:t>“</w:t>
      </w:r>
      <w:r w:rsidRPr="00284FD9">
        <w:rPr>
          <w:rFonts w:asciiTheme="minorHAnsi" w:hAnsiTheme="minorHAnsi" w:cstheme="minorHAnsi"/>
          <w:color w:val="000000"/>
          <w:u w:color="000000"/>
        </w:rPr>
        <w:t xml:space="preserve"> ähnelt</w:t>
      </w:r>
      <w:r>
        <w:rPr>
          <w:rFonts w:asciiTheme="minorHAnsi" w:hAnsiTheme="minorHAnsi" w:cstheme="minorHAnsi"/>
          <w:color w:val="000000"/>
          <w:u w:color="000000"/>
        </w:rPr>
        <w:t xml:space="preserve"> und regt dadurch</w:t>
      </w:r>
      <w:r w:rsidRPr="00284FD9">
        <w:rPr>
          <w:rFonts w:asciiTheme="minorHAnsi" w:hAnsiTheme="minorHAnsi" w:cstheme="minorHAnsi"/>
          <w:color w:val="000000"/>
          <w:u w:color="000000"/>
        </w:rPr>
        <w:t xml:space="preserve"> die Bildung neuer </w:t>
      </w:r>
      <w:r w:rsidRPr="00284FD9">
        <w:rPr>
          <w:rFonts w:asciiTheme="minorHAnsi" w:hAnsiTheme="minorHAnsi" w:cstheme="minorHAnsi"/>
          <w:color w:val="000000"/>
          <w:u w:color="000000"/>
        </w:rPr>
        <w:lastRenderedPageBreak/>
        <w:t>neuronaler Verbindungen im Gehirn an</w:t>
      </w:r>
      <w:r>
        <w:rPr>
          <w:rFonts w:asciiTheme="minorHAnsi" w:hAnsiTheme="minorHAnsi" w:cstheme="minorHAnsi"/>
          <w:color w:val="000000"/>
          <w:u w:color="000000"/>
        </w:rPr>
        <w:t xml:space="preserve"> –</w:t>
      </w:r>
      <w:r w:rsidRPr="00284FD9">
        <w:rPr>
          <w:rFonts w:asciiTheme="minorHAnsi" w:hAnsiTheme="minorHAnsi" w:cstheme="minorHAnsi"/>
          <w:color w:val="000000"/>
          <w:u w:color="000000"/>
        </w:rPr>
        <w:t xml:space="preserve"> ein Prozess, der als neuronale Plastizität bekannt ist. Diese Methode ermöglicht es dem Gehirn, neue Verbindungen zu bilden und sich selbst umzugestalten, was eine vielversprechende</w:t>
      </w:r>
      <w:r>
        <w:rPr>
          <w:rFonts w:asciiTheme="minorHAnsi" w:hAnsiTheme="minorHAnsi" w:cstheme="minorHAnsi"/>
          <w:color w:val="000000"/>
          <w:u w:color="000000"/>
        </w:rPr>
        <w:t>, nicht-invasive und nebenwirkungsfreie</w:t>
      </w:r>
      <w:r w:rsidRPr="00284FD9">
        <w:rPr>
          <w:rFonts w:asciiTheme="minorHAnsi" w:hAnsiTheme="minorHAnsi" w:cstheme="minorHAnsi"/>
          <w:color w:val="000000"/>
          <w:u w:color="000000"/>
        </w:rPr>
        <w:t xml:space="preserve"> Alternative zu herkömmlichen </w:t>
      </w:r>
      <w:r>
        <w:rPr>
          <w:rFonts w:asciiTheme="minorHAnsi" w:hAnsiTheme="minorHAnsi" w:cstheme="minorHAnsi"/>
          <w:color w:val="000000"/>
          <w:u w:color="000000"/>
        </w:rPr>
        <w:t xml:space="preserve">medikamentösen </w:t>
      </w:r>
      <w:r w:rsidRPr="00284FD9">
        <w:rPr>
          <w:rFonts w:asciiTheme="minorHAnsi" w:hAnsiTheme="minorHAnsi" w:cstheme="minorHAnsi"/>
          <w:color w:val="000000"/>
          <w:u w:color="000000"/>
        </w:rPr>
        <w:t xml:space="preserve">Behandlungen darstellt. </w:t>
      </w:r>
    </w:p>
    <w:p w14:paraId="6787FD0A" w14:textId="7213C842" w:rsidR="00141AF4" w:rsidRDefault="00CB3DA2" w:rsidP="0025724C">
      <w:pPr>
        <w:rPr>
          <w:rFonts w:asciiTheme="minorHAnsi" w:hAnsiTheme="minorHAnsi" w:cstheme="minorHAnsi"/>
          <w:color w:val="000000"/>
          <w:u w:color="000000"/>
        </w:rPr>
      </w:pPr>
      <w:hyperlink r:id="rId16" w:history="1">
        <w:r w:rsidR="000456DD" w:rsidRPr="007D2907">
          <w:rPr>
            <w:rStyle w:val="Hyperlink"/>
            <w:rFonts w:asciiTheme="minorHAnsi" w:hAnsiTheme="minorHAnsi" w:cstheme="minorHAnsi"/>
          </w:rPr>
          <w:t>www.syntropicmedical.com</w:t>
        </w:r>
      </w:hyperlink>
    </w:p>
    <w:p w14:paraId="16F70ACE" w14:textId="77777777" w:rsidR="000456DD" w:rsidRDefault="000456DD" w:rsidP="0025724C">
      <w:pPr>
        <w:rPr>
          <w:rFonts w:asciiTheme="minorHAnsi" w:hAnsiTheme="minorHAnsi" w:cstheme="minorHAnsi"/>
          <w:color w:val="000000"/>
          <w:u w:color="000000"/>
        </w:rPr>
      </w:pPr>
    </w:p>
    <w:p w14:paraId="37FD0E61" w14:textId="098E9CF1" w:rsidR="00141AF4" w:rsidRPr="003136B9" w:rsidRDefault="007B32A7" w:rsidP="00141AF4">
      <w:pPr>
        <w:autoSpaceDE w:val="0"/>
        <w:autoSpaceDN w:val="0"/>
        <w:adjustRightInd w:val="0"/>
        <w:jc w:val="both"/>
        <w:rPr>
          <w:rFonts w:asciiTheme="minorHAnsi" w:hAnsiTheme="minorHAnsi" w:cstheme="minorHAnsi"/>
          <w:b/>
          <w:bCs/>
          <w:color w:val="000000"/>
        </w:rPr>
      </w:pPr>
      <w:r w:rsidRPr="003136B9">
        <w:rPr>
          <w:rFonts w:asciiTheme="minorHAnsi" w:hAnsiTheme="minorHAnsi" w:cstheme="minorHAnsi"/>
          <w:b/>
          <w:bCs/>
          <w:color w:val="000000"/>
        </w:rPr>
        <w:t xml:space="preserve">Wingo | </w:t>
      </w:r>
      <w:proofErr w:type="spellStart"/>
      <w:r w:rsidR="00141AF4" w:rsidRPr="003136B9">
        <w:rPr>
          <w:rFonts w:asciiTheme="minorHAnsi" w:hAnsiTheme="minorHAnsi" w:cstheme="minorHAnsi"/>
          <w:b/>
          <w:bCs/>
          <w:color w:val="000000"/>
        </w:rPr>
        <w:t>S</w:t>
      </w:r>
      <w:r w:rsidRPr="003136B9">
        <w:rPr>
          <w:rFonts w:asciiTheme="minorHAnsi" w:hAnsiTheme="minorHAnsi" w:cstheme="minorHAnsi"/>
          <w:b/>
          <w:bCs/>
          <w:color w:val="000000"/>
        </w:rPr>
        <w:t>quail</w:t>
      </w:r>
      <w:proofErr w:type="spellEnd"/>
    </w:p>
    <w:p w14:paraId="698400BF" w14:textId="77777777" w:rsidR="007B32A7" w:rsidRPr="009A49A7" w:rsidRDefault="00141AF4" w:rsidP="00141AF4">
      <w:pPr>
        <w:rPr>
          <w:rFonts w:asciiTheme="minorHAnsi" w:hAnsiTheme="minorHAnsi" w:cstheme="minorHAnsi"/>
          <w:color w:val="000000"/>
          <w:u w:color="000000"/>
        </w:rPr>
      </w:pPr>
      <w:r w:rsidRPr="009A49A7">
        <w:rPr>
          <w:rFonts w:asciiTheme="minorHAnsi" w:hAnsiTheme="minorHAnsi" w:cstheme="minorHAnsi"/>
          <w:color w:val="000000"/>
          <w:u w:color="000000"/>
        </w:rPr>
        <w:t xml:space="preserve">Die eigenen Füße nicht zu spüren und über jeden Schritt nachdenken zu müssen, begleitet Menschen mit diabetischer Neuropathie (DSPN) Tag für Tag. Durch den Ausfall der peripheren Wahrnehmung wird der sensomotorische Regelkreis unterbrochen – eine bisher unbehandelte Ursache, die ein großes Amputationsrisiko mit sich bringt. </w:t>
      </w:r>
    </w:p>
    <w:p w14:paraId="03C38601" w14:textId="62528935" w:rsidR="00141AF4" w:rsidRDefault="007B32A7" w:rsidP="00141AF4">
      <w:pPr>
        <w:rPr>
          <w:rFonts w:asciiTheme="minorHAnsi" w:hAnsiTheme="minorHAnsi" w:cstheme="minorHAnsi"/>
          <w:color w:val="000000"/>
          <w:u w:color="000000"/>
        </w:rPr>
      </w:pPr>
      <w:r w:rsidRPr="009A49A7">
        <w:rPr>
          <w:rFonts w:asciiTheme="minorHAnsi" w:hAnsiTheme="minorHAnsi" w:cstheme="minorHAnsi"/>
          <w:color w:val="000000"/>
          <w:u w:color="000000"/>
        </w:rPr>
        <w:t xml:space="preserve">Diese Herausforderung zu lösen, hat sich das Team von </w:t>
      </w:r>
      <w:proofErr w:type="spellStart"/>
      <w:r w:rsidRPr="009A49A7">
        <w:rPr>
          <w:rFonts w:asciiTheme="minorHAnsi" w:hAnsiTheme="minorHAnsi" w:cstheme="minorHAnsi"/>
          <w:color w:val="000000"/>
          <w:u w:color="000000"/>
        </w:rPr>
        <w:t>Squail</w:t>
      </w:r>
      <w:proofErr w:type="spellEnd"/>
      <w:r w:rsidRPr="009A49A7">
        <w:rPr>
          <w:rFonts w:asciiTheme="minorHAnsi" w:hAnsiTheme="minorHAnsi" w:cstheme="minorHAnsi"/>
          <w:color w:val="000000"/>
          <w:u w:color="000000"/>
        </w:rPr>
        <w:t xml:space="preserve"> zum Ziel gemacht, das in langjähriger Forschung den Prototypen Wingo entwickelt hat: </w:t>
      </w:r>
      <w:r w:rsidR="00141AF4" w:rsidRPr="009A49A7">
        <w:rPr>
          <w:rFonts w:asciiTheme="minorHAnsi" w:hAnsiTheme="minorHAnsi" w:cstheme="minorHAnsi"/>
          <w:color w:val="000000"/>
          <w:u w:color="000000"/>
        </w:rPr>
        <w:t>ein Hightech-Wearable, das Medizinprodukt und Socke zugleich ist</w:t>
      </w:r>
      <w:r w:rsidRPr="009A49A7">
        <w:rPr>
          <w:rFonts w:asciiTheme="minorHAnsi" w:hAnsiTheme="minorHAnsi" w:cstheme="minorHAnsi"/>
          <w:color w:val="000000"/>
          <w:u w:color="000000"/>
        </w:rPr>
        <w:t>.</w:t>
      </w:r>
      <w:r w:rsidR="00141AF4" w:rsidRPr="009A49A7">
        <w:rPr>
          <w:rFonts w:asciiTheme="minorHAnsi" w:hAnsiTheme="minorHAnsi" w:cstheme="minorHAnsi"/>
          <w:color w:val="000000"/>
          <w:u w:color="000000"/>
        </w:rPr>
        <w:t xml:space="preserve"> Über integrierte Sensoren und Aktoren werden die Gangphasen erkannt und die benötigten Muskelgruppen zur richtigen Zeit stimuliert. So werden die Socken zu einer „Gangmaschine“, die es DSPN-Patient</w:t>
      </w:r>
      <w:r w:rsidRPr="009A49A7">
        <w:rPr>
          <w:rFonts w:asciiTheme="minorHAnsi" w:hAnsiTheme="minorHAnsi" w:cstheme="minorHAnsi"/>
          <w:color w:val="000000"/>
          <w:u w:color="000000"/>
        </w:rPr>
        <w:t>I</w:t>
      </w:r>
      <w:r w:rsidR="00141AF4" w:rsidRPr="009A49A7">
        <w:rPr>
          <w:rFonts w:asciiTheme="minorHAnsi" w:hAnsiTheme="minorHAnsi" w:cstheme="minorHAnsi"/>
          <w:color w:val="000000"/>
          <w:u w:color="000000"/>
        </w:rPr>
        <w:t>nnen ermöglicht, wieder schmerzfrei einen Schritt vor den anderen zu setzen.</w:t>
      </w:r>
    </w:p>
    <w:p w14:paraId="6770CBF6" w14:textId="77777777" w:rsidR="00D87617" w:rsidRDefault="00D87617" w:rsidP="00284FD9">
      <w:pPr>
        <w:autoSpaceDE w:val="0"/>
        <w:autoSpaceDN w:val="0"/>
        <w:adjustRightInd w:val="0"/>
        <w:jc w:val="both"/>
        <w:rPr>
          <w:rFonts w:asciiTheme="minorHAnsi" w:hAnsiTheme="minorHAnsi" w:cstheme="minorHAnsi"/>
          <w:b/>
          <w:bCs/>
          <w:color w:val="000000"/>
        </w:rPr>
      </w:pPr>
    </w:p>
    <w:p w14:paraId="354AEF20" w14:textId="056AA60C" w:rsidR="00D75CD9" w:rsidRPr="003136B9" w:rsidRDefault="008F4299" w:rsidP="00284FD9">
      <w:pPr>
        <w:autoSpaceDE w:val="0"/>
        <w:autoSpaceDN w:val="0"/>
        <w:adjustRightInd w:val="0"/>
        <w:jc w:val="both"/>
        <w:rPr>
          <w:rFonts w:asciiTheme="minorHAnsi" w:hAnsiTheme="minorHAnsi" w:cstheme="minorHAnsi"/>
          <w:b/>
          <w:bCs/>
          <w:color w:val="000000"/>
        </w:rPr>
      </w:pPr>
      <w:r w:rsidRPr="003136B9">
        <w:rPr>
          <w:rFonts w:asciiTheme="minorHAnsi" w:hAnsiTheme="minorHAnsi" w:cstheme="minorHAnsi"/>
          <w:b/>
          <w:bCs/>
          <w:color w:val="000000"/>
        </w:rPr>
        <w:t>Statements</w:t>
      </w:r>
    </w:p>
    <w:p w14:paraId="40A5349C" w14:textId="77777777" w:rsidR="008F4299" w:rsidRPr="008F4299" w:rsidRDefault="008F4299" w:rsidP="00284FD9">
      <w:pPr>
        <w:autoSpaceDE w:val="0"/>
        <w:autoSpaceDN w:val="0"/>
        <w:adjustRightInd w:val="0"/>
        <w:jc w:val="both"/>
        <w:rPr>
          <w:rFonts w:asciiTheme="minorHAnsi" w:hAnsiTheme="minorHAnsi" w:cstheme="minorHAnsi"/>
          <w:b/>
          <w:bCs/>
          <w:color w:val="000000"/>
          <w:u w:color="000000"/>
        </w:rPr>
      </w:pPr>
    </w:p>
    <w:p w14:paraId="1982429F" w14:textId="75481073" w:rsidR="0025724C" w:rsidRPr="006548C1" w:rsidRDefault="00943ED9" w:rsidP="00D75CD9">
      <w:pPr>
        <w:autoSpaceDE w:val="0"/>
        <w:autoSpaceDN w:val="0"/>
        <w:adjustRightInd w:val="0"/>
        <w:rPr>
          <w:rFonts w:asciiTheme="minorHAnsi" w:hAnsiTheme="minorHAnsi" w:cstheme="minorHAnsi"/>
          <w:b/>
          <w:bCs/>
          <w:lang w:val="it-IT"/>
        </w:rPr>
      </w:pPr>
      <w:r w:rsidRPr="00D75CD9">
        <w:rPr>
          <w:rFonts w:asciiTheme="minorHAnsi" w:hAnsiTheme="minorHAnsi" w:cstheme="minorHAnsi"/>
          <w:i/>
          <w:iCs/>
          <w:color w:val="000000"/>
          <w:u w:color="000000"/>
        </w:rPr>
        <w:t xml:space="preserve">„Mit ausgewählten Innovationen aus dem Bereich Medizintechnik und Life Sciences </w:t>
      </w:r>
      <w:r w:rsidR="00D75CD9">
        <w:rPr>
          <w:rFonts w:asciiTheme="minorHAnsi" w:hAnsiTheme="minorHAnsi" w:cstheme="minorHAnsi"/>
          <w:i/>
          <w:iCs/>
          <w:color w:val="000000"/>
          <w:u w:color="000000"/>
        </w:rPr>
        <w:t xml:space="preserve">zeigt </w:t>
      </w:r>
      <w:r w:rsidRPr="00D75CD9">
        <w:rPr>
          <w:rFonts w:asciiTheme="minorHAnsi" w:hAnsiTheme="minorHAnsi" w:cstheme="minorHAnsi"/>
          <w:i/>
          <w:iCs/>
          <w:color w:val="000000"/>
          <w:u w:color="000000"/>
        </w:rPr>
        <w:t xml:space="preserve">das Technische Museum </w:t>
      </w:r>
      <w:r w:rsidR="00D75CD9" w:rsidRPr="00D75CD9">
        <w:rPr>
          <w:rFonts w:asciiTheme="minorHAnsi" w:hAnsiTheme="minorHAnsi" w:cstheme="minorHAnsi"/>
          <w:i/>
          <w:iCs/>
          <w:color w:val="000000"/>
          <w:u w:color="000000"/>
        </w:rPr>
        <w:t xml:space="preserve">Wien </w:t>
      </w:r>
      <w:r w:rsidRPr="00D75CD9">
        <w:rPr>
          <w:rFonts w:asciiTheme="minorHAnsi" w:hAnsiTheme="minorHAnsi" w:cstheme="minorHAnsi"/>
          <w:i/>
          <w:iCs/>
          <w:color w:val="000000"/>
          <w:u w:color="000000"/>
        </w:rPr>
        <w:t xml:space="preserve">neueste Entwicklungen österreichischer Forschungsinstitutionen und Start-ups, die – im wahrsten Sinne des Wortes – am Puls der Zeit sind. Diese außergewöhnlichen Ideen im Innovation Corner zu präsentieren, ist </w:t>
      </w:r>
      <w:r w:rsidR="00D75CD9" w:rsidRPr="00D75CD9">
        <w:rPr>
          <w:rFonts w:asciiTheme="minorHAnsi" w:hAnsiTheme="minorHAnsi" w:cstheme="minorHAnsi"/>
          <w:i/>
          <w:iCs/>
          <w:color w:val="000000"/>
          <w:u w:color="000000"/>
        </w:rPr>
        <w:t>nicht nur Teil des Bildungsauftrags des Hauses, sie sollen auch Brücken zwischen den BesucherInnen des Museums und der Forschung bauen.“</w:t>
      </w:r>
      <w:r w:rsidR="00D75CD9">
        <w:rPr>
          <w:rFonts w:asciiTheme="minorHAnsi" w:hAnsiTheme="minorHAnsi" w:cstheme="minorHAnsi"/>
          <w:color w:val="000000"/>
          <w:u w:color="000000"/>
        </w:rPr>
        <w:t xml:space="preserve"> </w:t>
      </w:r>
      <w:r w:rsidRPr="006548C1">
        <w:rPr>
          <w:rFonts w:asciiTheme="minorHAnsi" w:hAnsiTheme="minorHAnsi" w:cstheme="minorHAnsi"/>
          <w:b/>
          <w:bCs/>
          <w:lang w:val="it-IT"/>
        </w:rPr>
        <w:t xml:space="preserve">Peter Aufreiter, </w:t>
      </w:r>
      <w:proofErr w:type="spellStart"/>
      <w:r w:rsidRPr="006548C1">
        <w:rPr>
          <w:rFonts w:asciiTheme="minorHAnsi" w:hAnsiTheme="minorHAnsi" w:cstheme="minorHAnsi"/>
          <w:b/>
          <w:bCs/>
          <w:lang w:val="it-IT"/>
        </w:rPr>
        <w:t>Generaldirektor</w:t>
      </w:r>
      <w:proofErr w:type="spellEnd"/>
      <w:r w:rsidRPr="006548C1">
        <w:rPr>
          <w:rFonts w:asciiTheme="minorHAnsi" w:hAnsiTheme="minorHAnsi" w:cstheme="minorHAnsi"/>
          <w:b/>
          <w:bCs/>
          <w:lang w:val="it-IT"/>
        </w:rPr>
        <w:t xml:space="preserve"> Technisches Museum Wien</w:t>
      </w:r>
    </w:p>
    <w:p w14:paraId="3D4C739F" w14:textId="4665BCE3" w:rsidR="00461DE8" w:rsidRDefault="00461DE8" w:rsidP="00D75CD9">
      <w:pPr>
        <w:autoSpaceDE w:val="0"/>
        <w:autoSpaceDN w:val="0"/>
        <w:adjustRightInd w:val="0"/>
        <w:rPr>
          <w:rFonts w:asciiTheme="minorHAnsi" w:hAnsiTheme="minorHAnsi" w:cstheme="minorHAnsi"/>
          <w:lang w:val="it-IT"/>
        </w:rPr>
      </w:pPr>
    </w:p>
    <w:p w14:paraId="2DFC1C72" w14:textId="77777777" w:rsidR="00461DE8" w:rsidRPr="0032601C" w:rsidRDefault="00461DE8" w:rsidP="0019170B">
      <w:pPr>
        <w:autoSpaceDE w:val="0"/>
        <w:autoSpaceDN w:val="0"/>
        <w:adjustRightInd w:val="0"/>
        <w:rPr>
          <w:rFonts w:asciiTheme="minorHAnsi" w:hAnsiTheme="minorHAnsi" w:cstheme="minorHAnsi"/>
          <w:i/>
          <w:iCs/>
          <w:color w:val="000000"/>
          <w:u w:color="000000"/>
        </w:rPr>
      </w:pPr>
      <w:r w:rsidRPr="0032601C">
        <w:rPr>
          <w:rFonts w:asciiTheme="minorHAnsi" w:hAnsiTheme="minorHAnsi" w:cstheme="minorHAnsi"/>
          <w:i/>
          <w:iCs/>
          <w:color w:val="000000"/>
          <w:u w:color="000000"/>
        </w:rPr>
        <w:t xml:space="preserve">„Eines unserer Ziele ist es, Innovationen sichtbar zu machen. Daher arbeiten wir schon seit Jahren mit Forschungseinrichtungen und Start-ups zusammen, um sie auf ihrem Weg von hervorragenden Forschungsergebnissen zu nutzenstiftenden Innovationen zu begleiten.“ </w:t>
      </w:r>
      <w:r w:rsidRPr="006548C1">
        <w:rPr>
          <w:rFonts w:asciiTheme="minorHAnsi" w:hAnsiTheme="minorHAnsi" w:cstheme="minorHAnsi"/>
          <w:b/>
          <w:bCs/>
          <w:color w:val="000000"/>
          <w:u w:color="000000"/>
        </w:rPr>
        <w:t xml:space="preserve">Doris </w:t>
      </w:r>
      <w:proofErr w:type="spellStart"/>
      <w:r w:rsidRPr="006548C1">
        <w:rPr>
          <w:rFonts w:asciiTheme="minorHAnsi" w:hAnsiTheme="minorHAnsi" w:cstheme="minorHAnsi"/>
          <w:b/>
          <w:bCs/>
          <w:color w:val="000000"/>
          <w:u w:color="000000"/>
        </w:rPr>
        <w:t>Agneter</w:t>
      </w:r>
      <w:proofErr w:type="spellEnd"/>
      <w:r w:rsidRPr="006548C1">
        <w:rPr>
          <w:rFonts w:asciiTheme="minorHAnsi" w:hAnsiTheme="minorHAnsi" w:cstheme="minorHAnsi"/>
          <w:b/>
          <w:bCs/>
          <w:color w:val="000000"/>
          <w:u w:color="000000"/>
        </w:rPr>
        <w:t xml:space="preserve">, Geschäftsführerin </w:t>
      </w:r>
      <w:proofErr w:type="spellStart"/>
      <w:r w:rsidRPr="006548C1">
        <w:rPr>
          <w:rFonts w:asciiTheme="minorHAnsi" w:hAnsiTheme="minorHAnsi" w:cstheme="minorHAnsi"/>
          <w:b/>
          <w:bCs/>
          <w:color w:val="000000"/>
          <w:u w:color="000000"/>
        </w:rPr>
        <w:t>tecnet</w:t>
      </w:r>
      <w:proofErr w:type="spellEnd"/>
      <w:r w:rsidRPr="006548C1">
        <w:rPr>
          <w:rFonts w:asciiTheme="minorHAnsi" w:hAnsiTheme="minorHAnsi" w:cstheme="minorHAnsi"/>
          <w:b/>
          <w:bCs/>
          <w:color w:val="000000"/>
          <w:u w:color="000000"/>
        </w:rPr>
        <w:t xml:space="preserve"> </w:t>
      </w:r>
      <w:proofErr w:type="spellStart"/>
      <w:r w:rsidRPr="006548C1">
        <w:rPr>
          <w:rFonts w:asciiTheme="minorHAnsi" w:hAnsiTheme="minorHAnsi" w:cstheme="minorHAnsi"/>
          <w:b/>
          <w:bCs/>
          <w:color w:val="000000"/>
          <w:u w:color="000000"/>
        </w:rPr>
        <w:t>equity</w:t>
      </w:r>
      <w:proofErr w:type="spellEnd"/>
    </w:p>
    <w:p w14:paraId="3BDC0E84" w14:textId="77777777" w:rsidR="00461DE8" w:rsidRPr="000456DD" w:rsidRDefault="00461DE8" w:rsidP="00461DE8">
      <w:pPr>
        <w:autoSpaceDE w:val="0"/>
        <w:autoSpaceDN w:val="0"/>
        <w:adjustRightInd w:val="0"/>
        <w:jc w:val="both"/>
        <w:rPr>
          <w:rFonts w:asciiTheme="minorHAnsi" w:hAnsiTheme="minorHAnsi" w:cstheme="minorHAnsi"/>
          <w:i/>
          <w:iCs/>
          <w:color w:val="000000"/>
          <w:sz w:val="22"/>
          <w:szCs w:val="22"/>
          <w:u w:color="000000"/>
        </w:rPr>
      </w:pPr>
    </w:p>
    <w:p w14:paraId="4E4C0D64" w14:textId="77777777" w:rsidR="007C09B8" w:rsidRPr="0032601C" w:rsidRDefault="000456DD" w:rsidP="007C09B8">
      <w:pPr>
        <w:autoSpaceDE w:val="0"/>
        <w:autoSpaceDN w:val="0"/>
        <w:adjustRightInd w:val="0"/>
        <w:jc w:val="both"/>
        <w:rPr>
          <w:rFonts w:asciiTheme="minorHAnsi" w:hAnsiTheme="minorHAnsi" w:cstheme="minorHAnsi"/>
          <w:i/>
          <w:iCs/>
          <w:color w:val="000000"/>
          <w:u w:color="000000"/>
        </w:rPr>
      </w:pPr>
      <w:r w:rsidRPr="0032601C">
        <w:rPr>
          <w:rFonts w:asciiTheme="minorHAnsi" w:hAnsiTheme="minorHAnsi" w:cstheme="minorHAnsi"/>
          <w:i/>
          <w:iCs/>
          <w:color w:val="000000"/>
          <w:u w:color="000000"/>
        </w:rPr>
        <w:t>„</w:t>
      </w:r>
      <w:r w:rsidR="00461DE8" w:rsidRPr="0032601C">
        <w:rPr>
          <w:rFonts w:asciiTheme="minorHAnsi" w:hAnsiTheme="minorHAnsi" w:cstheme="minorHAnsi"/>
          <w:i/>
          <w:iCs/>
          <w:color w:val="000000"/>
          <w:u w:color="000000"/>
        </w:rPr>
        <w:t xml:space="preserve">Die hier im Innovation Corner versammelten Beiträge aus Niederösterreich machen lebendig und im wahrsten Sinne des Wortes greifbar, wie Forschung und Innovation unser tägliches Leben verbessern.“ </w:t>
      </w:r>
      <w:r w:rsidR="00461DE8" w:rsidRPr="006548C1">
        <w:rPr>
          <w:rFonts w:asciiTheme="minorHAnsi" w:hAnsiTheme="minorHAnsi" w:cstheme="minorHAnsi"/>
          <w:b/>
          <w:bCs/>
          <w:color w:val="000000"/>
          <w:u w:color="000000"/>
        </w:rPr>
        <w:t xml:space="preserve">Michael Moll, Geschäftsführer </w:t>
      </w:r>
      <w:proofErr w:type="spellStart"/>
      <w:r w:rsidR="00461DE8" w:rsidRPr="006548C1">
        <w:rPr>
          <w:rFonts w:asciiTheme="minorHAnsi" w:hAnsiTheme="minorHAnsi" w:cstheme="minorHAnsi"/>
          <w:b/>
          <w:bCs/>
          <w:color w:val="000000"/>
          <w:u w:color="000000"/>
        </w:rPr>
        <w:t>accent</w:t>
      </w:r>
      <w:proofErr w:type="spellEnd"/>
      <w:r w:rsidR="00461DE8" w:rsidRPr="006548C1">
        <w:rPr>
          <w:rFonts w:asciiTheme="minorHAnsi" w:hAnsiTheme="minorHAnsi" w:cstheme="minorHAnsi"/>
          <w:b/>
          <w:bCs/>
          <w:color w:val="000000"/>
          <w:u w:color="000000"/>
        </w:rPr>
        <w:t xml:space="preserve"> Inkubator</w:t>
      </w:r>
    </w:p>
    <w:p w14:paraId="5CC5DBD9" w14:textId="77777777" w:rsidR="008F4299" w:rsidRDefault="008F4299" w:rsidP="007C09B8">
      <w:pPr>
        <w:autoSpaceDE w:val="0"/>
        <w:autoSpaceDN w:val="0"/>
        <w:adjustRightInd w:val="0"/>
        <w:jc w:val="both"/>
        <w:rPr>
          <w:rFonts w:asciiTheme="minorHAnsi" w:hAnsiTheme="minorHAnsi" w:cstheme="minorHAnsi"/>
          <w:b/>
          <w:bCs/>
          <w:sz w:val="28"/>
          <w:szCs w:val="28"/>
        </w:rPr>
      </w:pPr>
    </w:p>
    <w:p w14:paraId="5FF4B8C9" w14:textId="77777777" w:rsidR="0032601C" w:rsidRDefault="0032601C">
      <w:pPr>
        <w:rPr>
          <w:rFonts w:asciiTheme="minorHAnsi" w:hAnsiTheme="minorHAnsi" w:cstheme="minorHAnsi"/>
          <w:b/>
          <w:bCs/>
          <w:sz w:val="28"/>
          <w:szCs w:val="28"/>
        </w:rPr>
      </w:pPr>
      <w:r>
        <w:rPr>
          <w:rFonts w:asciiTheme="minorHAnsi" w:hAnsiTheme="minorHAnsi" w:cstheme="minorHAnsi"/>
          <w:b/>
          <w:bCs/>
          <w:sz w:val="28"/>
          <w:szCs w:val="28"/>
        </w:rPr>
        <w:br w:type="page"/>
      </w:r>
    </w:p>
    <w:p w14:paraId="095BE1AD" w14:textId="6F222F34" w:rsidR="0098591B" w:rsidRPr="007C09B8" w:rsidRDefault="0098591B" w:rsidP="007C09B8">
      <w:pPr>
        <w:autoSpaceDE w:val="0"/>
        <w:autoSpaceDN w:val="0"/>
        <w:adjustRightInd w:val="0"/>
        <w:jc w:val="both"/>
        <w:rPr>
          <w:rFonts w:asciiTheme="minorHAnsi" w:hAnsiTheme="minorHAnsi" w:cstheme="minorHAnsi"/>
          <w:i/>
          <w:iCs/>
          <w:color w:val="000000"/>
          <w:sz w:val="22"/>
          <w:szCs w:val="22"/>
          <w:u w:color="000000"/>
        </w:rPr>
      </w:pPr>
      <w:r w:rsidRPr="0025724C">
        <w:rPr>
          <w:rFonts w:asciiTheme="minorHAnsi" w:hAnsiTheme="minorHAnsi" w:cstheme="minorHAnsi"/>
          <w:b/>
          <w:bCs/>
          <w:sz w:val="28"/>
          <w:szCs w:val="28"/>
        </w:rPr>
        <w:lastRenderedPageBreak/>
        <w:t>Innovation Corner</w:t>
      </w:r>
      <w:r w:rsidR="00754F3E" w:rsidRPr="0025724C">
        <w:rPr>
          <w:rFonts w:asciiTheme="minorHAnsi" w:hAnsiTheme="minorHAnsi" w:cstheme="minorHAnsi"/>
          <w:b/>
          <w:bCs/>
          <w:sz w:val="28"/>
          <w:szCs w:val="28"/>
        </w:rPr>
        <w:t xml:space="preserve">. </w:t>
      </w:r>
      <w:r w:rsidRPr="0025724C">
        <w:rPr>
          <w:rFonts w:asciiTheme="minorHAnsi" w:hAnsiTheme="minorHAnsi" w:cstheme="minorHAnsi"/>
          <w:b/>
          <w:bCs/>
          <w:sz w:val="28"/>
          <w:szCs w:val="28"/>
        </w:rPr>
        <w:t xml:space="preserve">Innovationen aus </w:t>
      </w:r>
      <w:r w:rsidR="0025724C" w:rsidRPr="0025724C">
        <w:rPr>
          <w:rFonts w:asciiTheme="minorHAnsi" w:hAnsiTheme="minorHAnsi" w:cstheme="minorHAnsi"/>
          <w:b/>
          <w:bCs/>
          <w:sz w:val="28"/>
          <w:szCs w:val="28"/>
        </w:rPr>
        <w:t>Medizintechnik und Life Science</w:t>
      </w:r>
    </w:p>
    <w:p w14:paraId="27B5919D" w14:textId="21B171E7" w:rsidR="0098591B" w:rsidRPr="0025724C" w:rsidRDefault="00326149" w:rsidP="0098591B">
      <w:pPr>
        <w:jc w:val="both"/>
        <w:rPr>
          <w:rFonts w:asciiTheme="minorHAnsi" w:hAnsiTheme="minorHAnsi" w:cstheme="minorHAnsi"/>
        </w:rPr>
      </w:pPr>
      <w:r w:rsidRPr="0025724C">
        <w:rPr>
          <w:rFonts w:asciiTheme="minorHAnsi" w:hAnsiTheme="minorHAnsi" w:cstheme="minorHAnsi"/>
        </w:rPr>
        <w:t>3</w:t>
      </w:r>
      <w:r w:rsidR="00754F3E" w:rsidRPr="0025724C">
        <w:rPr>
          <w:rFonts w:asciiTheme="minorHAnsi" w:hAnsiTheme="minorHAnsi" w:cstheme="minorHAnsi"/>
        </w:rPr>
        <w:t xml:space="preserve">. </w:t>
      </w:r>
      <w:r w:rsidRPr="0025724C">
        <w:rPr>
          <w:rFonts w:asciiTheme="minorHAnsi" w:hAnsiTheme="minorHAnsi" w:cstheme="minorHAnsi"/>
        </w:rPr>
        <w:t>Juni</w:t>
      </w:r>
      <w:r w:rsidR="00754F3E" w:rsidRPr="0025724C">
        <w:rPr>
          <w:rFonts w:asciiTheme="minorHAnsi" w:hAnsiTheme="minorHAnsi" w:cstheme="minorHAnsi"/>
        </w:rPr>
        <w:t xml:space="preserve"> bis </w:t>
      </w:r>
      <w:r w:rsidR="00C61216" w:rsidRPr="0025724C">
        <w:rPr>
          <w:rFonts w:asciiTheme="minorHAnsi" w:hAnsiTheme="minorHAnsi" w:cstheme="minorHAnsi"/>
        </w:rPr>
        <w:t>2</w:t>
      </w:r>
      <w:r w:rsidRPr="0025724C">
        <w:rPr>
          <w:rFonts w:asciiTheme="minorHAnsi" w:hAnsiTheme="minorHAnsi" w:cstheme="minorHAnsi"/>
        </w:rPr>
        <w:t>9</w:t>
      </w:r>
      <w:r w:rsidR="00754F3E" w:rsidRPr="0025724C">
        <w:rPr>
          <w:rFonts w:asciiTheme="minorHAnsi" w:hAnsiTheme="minorHAnsi" w:cstheme="minorHAnsi"/>
        </w:rPr>
        <w:t xml:space="preserve">. </w:t>
      </w:r>
      <w:r w:rsidRPr="0025724C">
        <w:rPr>
          <w:rFonts w:asciiTheme="minorHAnsi" w:hAnsiTheme="minorHAnsi" w:cstheme="minorHAnsi"/>
        </w:rPr>
        <w:t>September</w:t>
      </w:r>
      <w:r w:rsidR="00C61216" w:rsidRPr="0025724C">
        <w:rPr>
          <w:rFonts w:asciiTheme="minorHAnsi" w:hAnsiTheme="minorHAnsi" w:cstheme="minorHAnsi"/>
        </w:rPr>
        <w:t xml:space="preserve"> </w:t>
      </w:r>
      <w:r w:rsidR="00754F3E" w:rsidRPr="0025724C">
        <w:rPr>
          <w:rFonts w:asciiTheme="minorHAnsi" w:hAnsiTheme="minorHAnsi" w:cstheme="minorHAnsi"/>
        </w:rPr>
        <w:t>2024</w:t>
      </w:r>
    </w:p>
    <w:p w14:paraId="301D5A6A" w14:textId="77777777" w:rsidR="00FD5106" w:rsidRPr="00A675E3" w:rsidRDefault="00FD5106" w:rsidP="00830E1F">
      <w:pPr>
        <w:spacing w:line="259" w:lineRule="auto"/>
        <w:jc w:val="both"/>
        <w:rPr>
          <w:rFonts w:ascii="Calibri" w:eastAsia="Calibri" w:hAnsi="Calibri"/>
          <w:sz w:val="22"/>
          <w:szCs w:val="22"/>
          <w:highlight w:val="yellow"/>
          <w:lang w:eastAsia="en-US"/>
        </w:rPr>
      </w:pPr>
    </w:p>
    <w:p w14:paraId="138FA7A5" w14:textId="0D79C2BF" w:rsidR="00830E1F" w:rsidRPr="0032601C" w:rsidRDefault="00045ECA" w:rsidP="00830E1F">
      <w:pPr>
        <w:spacing w:line="259" w:lineRule="auto"/>
        <w:jc w:val="both"/>
        <w:rPr>
          <w:rFonts w:ascii="Calibri" w:eastAsia="Calibri" w:hAnsi="Calibri"/>
          <w:b/>
          <w:bCs/>
          <w:lang w:eastAsia="en-US"/>
        </w:rPr>
      </w:pPr>
      <w:r w:rsidRPr="0032601C">
        <w:rPr>
          <w:rFonts w:ascii="Calibri" w:eastAsia="Calibri" w:hAnsi="Calibri"/>
          <w:b/>
          <w:bCs/>
          <w:lang w:eastAsia="en-US"/>
        </w:rPr>
        <w:t>Presse</w:t>
      </w:r>
      <w:r w:rsidR="00813AA1" w:rsidRPr="0032601C">
        <w:rPr>
          <w:rFonts w:ascii="Calibri" w:eastAsia="Calibri" w:hAnsi="Calibri"/>
          <w:b/>
          <w:bCs/>
          <w:lang w:eastAsia="en-US"/>
        </w:rPr>
        <w:t xml:space="preserve">material </w:t>
      </w:r>
      <w:r w:rsidR="006953BF" w:rsidRPr="0032601C">
        <w:rPr>
          <w:rFonts w:ascii="Calibri" w:eastAsia="Calibri" w:hAnsi="Calibri"/>
          <w:b/>
          <w:bCs/>
          <w:lang w:eastAsia="en-US"/>
        </w:rPr>
        <w:t>zu „</w:t>
      </w:r>
      <w:r w:rsidR="00326149" w:rsidRPr="0032601C">
        <w:rPr>
          <w:rFonts w:ascii="Calibri" w:eastAsia="Calibri" w:hAnsi="Calibri"/>
          <w:b/>
          <w:bCs/>
          <w:lang w:eastAsia="en-US"/>
        </w:rPr>
        <w:t>Medizintechnik und Life Science</w:t>
      </w:r>
      <w:r w:rsidR="006953BF" w:rsidRPr="0032601C">
        <w:rPr>
          <w:rFonts w:ascii="Calibri" w:eastAsia="Calibri" w:hAnsi="Calibri"/>
          <w:b/>
          <w:bCs/>
          <w:lang w:eastAsia="en-US"/>
        </w:rPr>
        <w:t xml:space="preserve">“ im </w:t>
      </w:r>
      <w:r w:rsidR="00082442" w:rsidRPr="0032601C">
        <w:rPr>
          <w:rFonts w:ascii="Calibri" w:eastAsia="Calibri" w:hAnsi="Calibri"/>
          <w:b/>
          <w:bCs/>
          <w:lang w:eastAsia="en-US"/>
        </w:rPr>
        <w:t>„</w:t>
      </w:r>
      <w:r w:rsidR="00813AA1" w:rsidRPr="0032601C">
        <w:rPr>
          <w:rFonts w:ascii="Calibri" w:eastAsia="Calibri" w:hAnsi="Calibri"/>
          <w:b/>
          <w:bCs/>
          <w:lang w:eastAsia="en-US"/>
        </w:rPr>
        <w:t>Innovation Corner</w:t>
      </w:r>
      <w:r w:rsidR="00082442" w:rsidRPr="0032601C">
        <w:rPr>
          <w:rFonts w:ascii="Calibri" w:eastAsia="Calibri" w:hAnsi="Calibri"/>
          <w:b/>
          <w:bCs/>
          <w:lang w:eastAsia="en-US"/>
        </w:rPr>
        <w:t>“</w:t>
      </w:r>
      <w:r w:rsidR="00813AA1" w:rsidRPr="0032601C">
        <w:rPr>
          <w:rFonts w:ascii="Calibri" w:eastAsia="Calibri" w:hAnsi="Calibri"/>
          <w:b/>
          <w:bCs/>
          <w:lang w:eastAsia="en-US"/>
        </w:rPr>
        <w:t>:</w:t>
      </w:r>
    </w:p>
    <w:p w14:paraId="5C86A6A3" w14:textId="222D28EB" w:rsidR="00EC0E1A" w:rsidRPr="00934B76" w:rsidRDefault="00CB3DA2" w:rsidP="00830E1F">
      <w:pPr>
        <w:spacing w:line="259" w:lineRule="auto"/>
        <w:jc w:val="both"/>
        <w:rPr>
          <w:rFonts w:ascii="Calibri" w:hAnsi="Calibri" w:cs="Calibri"/>
          <w:sz w:val="22"/>
          <w:szCs w:val="22"/>
        </w:rPr>
      </w:pPr>
      <w:hyperlink r:id="rId17" w:history="1">
        <w:r w:rsidR="00934B76" w:rsidRPr="00934B76">
          <w:rPr>
            <w:rStyle w:val="Hyperlink"/>
            <w:rFonts w:ascii="Calibri" w:hAnsi="Calibri" w:cs="Calibri"/>
            <w:sz w:val="22"/>
            <w:szCs w:val="22"/>
          </w:rPr>
          <w:t>https://www.technischesmuseum.at/presse/innovation_corner_medizintechnik_und_life_sciences</w:t>
        </w:r>
      </w:hyperlink>
    </w:p>
    <w:p w14:paraId="7B87A4AB" w14:textId="1DC53EAA" w:rsidR="00FC657F" w:rsidRPr="00326149" w:rsidRDefault="00FC657F" w:rsidP="00610C14">
      <w:pPr>
        <w:rPr>
          <w:rFonts w:asciiTheme="minorHAnsi" w:hAnsiTheme="minorHAnsi" w:cstheme="minorHAnsi"/>
          <w:sz w:val="22"/>
          <w:szCs w:val="22"/>
          <w:highlight w:val="red"/>
        </w:rPr>
      </w:pPr>
    </w:p>
    <w:p w14:paraId="7054B439" w14:textId="1330DFBF" w:rsidR="00813AA1" w:rsidRPr="0032601C" w:rsidRDefault="00235C3C" w:rsidP="00610C14">
      <w:pPr>
        <w:rPr>
          <w:rFonts w:asciiTheme="minorHAnsi" w:hAnsiTheme="minorHAnsi" w:cstheme="minorHAnsi"/>
          <w:b/>
          <w:bCs/>
        </w:rPr>
      </w:pPr>
      <w:r w:rsidRPr="0032601C">
        <w:rPr>
          <w:rFonts w:asciiTheme="minorHAnsi" w:hAnsiTheme="minorHAnsi" w:cstheme="minorHAnsi"/>
          <w:b/>
          <w:bCs/>
        </w:rPr>
        <w:t>Ausstellungs</w:t>
      </w:r>
      <w:r w:rsidR="00301B70" w:rsidRPr="0032601C">
        <w:rPr>
          <w:rFonts w:asciiTheme="minorHAnsi" w:hAnsiTheme="minorHAnsi" w:cstheme="minorHAnsi"/>
          <w:b/>
          <w:bCs/>
        </w:rPr>
        <w:t>w</w:t>
      </w:r>
      <w:r w:rsidR="00813AA1" w:rsidRPr="0032601C">
        <w:rPr>
          <w:rFonts w:asciiTheme="minorHAnsi" w:hAnsiTheme="minorHAnsi" w:cstheme="minorHAnsi"/>
          <w:b/>
          <w:bCs/>
        </w:rPr>
        <w:t>ebsite</w:t>
      </w:r>
      <w:r w:rsidR="00A15460" w:rsidRPr="0032601C">
        <w:rPr>
          <w:rFonts w:asciiTheme="minorHAnsi" w:hAnsiTheme="minorHAnsi" w:cstheme="minorHAnsi"/>
          <w:b/>
          <w:bCs/>
        </w:rPr>
        <w:t xml:space="preserve"> </w:t>
      </w:r>
      <w:r w:rsidR="006953BF" w:rsidRPr="0032601C">
        <w:rPr>
          <w:rFonts w:asciiTheme="minorHAnsi" w:hAnsiTheme="minorHAnsi" w:cstheme="minorHAnsi"/>
          <w:b/>
          <w:bCs/>
        </w:rPr>
        <w:t xml:space="preserve">zu </w:t>
      </w:r>
      <w:r w:rsidR="00326149" w:rsidRPr="0032601C">
        <w:rPr>
          <w:rFonts w:ascii="Calibri" w:eastAsia="Calibri" w:hAnsi="Calibri"/>
          <w:b/>
          <w:bCs/>
          <w:lang w:eastAsia="en-US"/>
        </w:rPr>
        <w:t xml:space="preserve">„Medizintechnik und Life Science“ </w:t>
      </w:r>
      <w:r w:rsidR="006953BF" w:rsidRPr="0032601C">
        <w:rPr>
          <w:rFonts w:asciiTheme="minorHAnsi" w:hAnsiTheme="minorHAnsi" w:cstheme="minorHAnsi"/>
          <w:b/>
          <w:bCs/>
        </w:rPr>
        <w:t>im</w:t>
      </w:r>
      <w:r w:rsidR="00A15460" w:rsidRPr="0032601C">
        <w:rPr>
          <w:rFonts w:asciiTheme="minorHAnsi" w:hAnsiTheme="minorHAnsi" w:cstheme="minorHAnsi"/>
          <w:b/>
          <w:bCs/>
        </w:rPr>
        <w:t xml:space="preserve"> </w:t>
      </w:r>
      <w:r w:rsidR="00082442" w:rsidRPr="0032601C">
        <w:rPr>
          <w:rFonts w:asciiTheme="minorHAnsi" w:hAnsiTheme="minorHAnsi" w:cstheme="minorHAnsi"/>
          <w:b/>
          <w:bCs/>
        </w:rPr>
        <w:t>„</w:t>
      </w:r>
      <w:r w:rsidR="00A15460" w:rsidRPr="0032601C">
        <w:rPr>
          <w:rFonts w:asciiTheme="minorHAnsi" w:hAnsiTheme="minorHAnsi" w:cstheme="minorHAnsi"/>
          <w:b/>
          <w:bCs/>
        </w:rPr>
        <w:t>Innovation Corner</w:t>
      </w:r>
      <w:r w:rsidR="00082442" w:rsidRPr="0032601C">
        <w:rPr>
          <w:rFonts w:asciiTheme="minorHAnsi" w:hAnsiTheme="minorHAnsi" w:cstheme="minorHAnsi"/>
          <w:b/>
          <w:bCs/>
        </w:rPr>
        <w:t>“</w:t>
      </w:r>
      <w:r w:rsidR="00A15460" w:rsidRPr="0032601C">
        <w:rPr>
          <w:rFonts w:asciiTheme="minorHAnsi" w:hAnsiTheme="minorHAnsi" w:cstheme="minorHAnsi"/>
          <w:b/>
          <w:bCs/>
        </w:rPr>
        <w:t>:</w:t>
      </w:r>
    </w:p>
    <w:p w14:paraId="3E67ED86" w14:textId="37988059" w:rsidR="00414062" w:rsidRPr="00666A21" w:rsidRDefault="00CB3DA2" w:rsidP="00414062">
      <w:pPr>
        <w:spacing w:line="259" w:lineRule="auto"/>
        <w:jc w:val="both"/>
        <w:rPr>
          <w:rStyle w:val="Hyperlink"/>
          <w:rFonts w:asciiTheme="minorHAnsi" w:hAnsiTheme="minorHAnsi" w:cstheme="minorHAnsi"/>
          <w:sz w:val="22"/>
          <w:szCs w:val="22"/>
        </w:rPr>
      </w:pPr>
      <w:hyperlink r:id="rId18" w:history="1">
        <w:r w:rsidR="00666A21" w:rsidRPr="00666A21">
          <w:rPr>
            <w:rStyle w:val="Hyperlink"/>
            <w:rFonts w:asciiTheme="minorHAnsi" w:hAnsiTheme="minorHAnsi" w:cstheme="minorHAnsi"/>
          </w:rPr>
          <w:t>tmw.at/</w:t>
        </w:r>
        <w:proofErr w:type="spellStart"/>
        <w:r w:rsidR="00666A21" w:rsidRPr="00666A21">
          <w:rPr>
            <w:rStyle w:val="Hyperlink"/>
            <w:rFonts w:asciiTheme="minorHAnsi" w:hAnsiTheme="minorHAnsi" w:cstheme="minorHAnsi"/>
          </w:rPr>
          <w:t>innovation_corner</w:t>
        </w:r>
        <w:proofErr w:type="spellEnd"/>
      </w:hyperlink>
    </w:p>
    <w:p w14:paraId="2D9F4553" w14:textId="77777777" w:rsidR="00337730" w:rsidRPr="00830E1F" w:rsidRDefault="00337730" w:rsidP="00610C14">
      <w:pPr>
        <w:rPr>
          <w:rFonts w:asciiTheme="minorHAnsi" w:hAnsiTheme="minorHAnsi" w:cstheme="minorHAnsi"/>
          <w:sz w:val="22"/>
          <w:szCs w:val="22"/>
        </w:rPr>
      </w:pPr>
    </w:p>
    <w:p w14:paraId="5EAA368F" w14:textId="36FF56CE" w:rsidR="000F7C40" w:rsidRDefault="000F7C40" w:rsidP="00A13C55">
      <w:pPr>
        <w:jc w:val="both"/>
        <w:rPr>
          <w:rFonts w:ascii="Calibri" w:hAnsi="Calibri" w:cs="Arial"/>
          <w:b/>
          <w:sz w:val="22"/>
          <w:szCs w:val="22"/>
        </w:rPr>
      </w:pPr>
    </w:p>
    <w:p w14:paraId="0018EE59" w14:textId="4BBD3FB7" w:rsidR="00A13C55" w:rsidRPr="0032601C" w:rsidRDefault="00D8743C" w:rsidP="00A13C55">
      <w:pPr>
        <w:jc w:val="both"/>
        <w:rPr>
          <w:rFonts w:ascii="Calibri" w:hAnsi="Calibri" w:cs="Arial"/>
          <w:b/>
        </w:rPr>
      </w:pPr>
      <w:r w:rsidRPr="0032601C">
        <w:rPr>
          <w:noProof/>
        </w:rPr>
        <mc:AlternateContent>
          <mc:Choice Requires="wps">
            <w:drawing>
              <wp:anchor distT="45720" distB="45720" distL="114300" distR="114300" simplePos="0" relativeHeight="251659264" behindDoc="0" locked="0" layoutInCell="1" allowOverlap="1" wp14:anchorId="68251A26" wp14:editId="668CBCE3">
                <wp:simplePos x="0" y="0"/>
                <wp:positionH relativeFrom="column">
                  <wp:posOffset>2689860</wp:posOffset>
                </wp:positionH>
                <wp:positionV relativeFrom="paragraph">
                  <wp:posOffset>100965</wp:posOffset>
                </wp:positionV>
                <wp:extent cx="3533775" cy="1385570"/>
                <wp:effectExtent l="0" t="0" r="9525" b="508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385570"/>
                        </a:xfrm>
                        <a:prstGeom prst="rect">
                          <a:avLst/>
                        </a:prstGeom>
                        <a:solidFill>
                          <a:srgbClr val="FFFFFF"/>
                        </a:solidFill>
                        <a:ln w="9525">
                          <a:noFill/>
                          <a:miter lim="800000"/>
                          <a:headEnd/>
                          <a:tailEnd/>
                        </a:ln>
                      </wps:spPr>
                      <wps:txbx>
                        <w:txbxContent>
                          <w:p w14:paraId="4FA7031D" w14:textId="77777777" w:rsidR="001E265C" w:rsidRPr="0032601C" w:rsidRDefault="001E265C" w:rsidP="00C53E32">
                            <w:pPr>
                              <w:jc w:val="both"/>
                              <w:rPr>
                                <w:rFonts w:asciiTheme="minorHAnsi" w:hAnsiTheme="minorHAnsi" w:cstheme="minorHAnsi"/>
                              </w:rPr>
                            </w:pPr>
                            <w:r w:rsidRPr="0032601C">
                              <w:rPr>
                                <w:rFonts w:asciiTheme="minorHAnsi" w:hAnsiTheme="minorHAnsi" w:cstheme="minorHAnsi"/>
                              </w:rPr>
                              <w:t xml:space="preserve">Beatrice Weisgram </w:t>
                            </w:r>
                          </w:p>
                          <w:p w14:paraId="7E7AF614" w14:textId="77777777" w:rsidR="001E265C" w:rsidRPr="0032601C" w:rsidRDefault="001E265C" w:rsidP="0032601C">
                            <w:pPr>
                              <w:rPr>
                                <w:rFonts w:asciiTheme="minorHAnsi" w:hAnsiTheme="minorHAnsi" w:cstheme="minorHAnsi"/>
                              </w:rPr>
                            </w:pPr>
                            <w:r w:rsidRPr="0032601C">
                              <w:rPr>
                                <w:rFonts w:asciiTheme="minorHAnsi" w:hAnsiTheme="minorHAnsi" w:cstheme="minorHAnsi"/>
                              </w:rPr>
                              <w:t>tecnet equity NÖ Technologiebeteiligungs-Invest GmbH</w:t>
                            </w:r>
                          </w:p>
                          <w:p w14:paraId="4E3F6915" w14:textId="77777777" w:rsidR="001E265C" w:rsidRPr="0032601C" w:rsidRDefault="001E265C" w:rsidP="001E265C">
                            <w:pPr>
                              <w:jc w:val="both"/>
                              <w:rPr>
                                <w:rFonts w:asciiTheme="minorHAnsi" w:hAnsiTheme="minorHAnsi" w:cstheme="minorHAnsi"/>
                              </w:rPr>
                            </w:pPr>
                            <w:r w:rsidRPr="0032601C">
                              <w:rPr>
                                <w:rFonts w:asciiTheme="minorHAnsi" w:hAnsiTheme="minorHAnsi" w:cstheme="minorHAnsi"/>
                              </w:rPr>
                              <w:t xml:space="preserve">Wirtschaftszentrum Niederösterreich </w:t>
                            </w:r>
                          </w:p>
                          <w:p w14:paraId="58A85F3A" w14:textId="119DD9C5" w:rsidR="0032601C" w:rsidRDefault="001E265C" w:rsidP="001E265C">
                            <w:pPr>
                              <w:rPr>
                                <w:rFonts w:asciiTheme="minorHAnsi" w:hAnsiTheme="minorHAnsi" w:cstheme="minorHAnsi"/>
                                <w:lang w:val="en-GB"/>
                              </w:rPr>
                            </w:pPr>
                            <w:r w:rsidRPr="0032601C">
                              <w:rPr>
                                <w:rFonts w:asciiTheme="minorHAnsi" w:hAnsiTheme="minorHAnsi" w:cstheme="minorHAnsi"/>
                              </w:rPr>
                              <w:t xml:space="preserve">Niederösterreichring 2, Haus B, 5. </w:t>
                            </w:r>
                            <w:r w:rsidRPr="0032601C">
                              <w:rPr>
                                <w:rFonts w:asciiTheme="minorHAnsi" w:hAnsiTheme="minorHAnsi" w:cstheme="minorHAnsi"/>
                                <w:lang w:val="en-GB"/>
                              </w:rPr>
                              <w:t>Stock</w:t>
                            </w:r>
                          </w:p>
                          <w:p w14:paraId="6419324D" w14:textId="05F30F8E" w:rsidR="001E265C" w:rsidRPr="0032601C" w:rsidRDefault="001E265C" w:rsidP="001E265C">
                            <w:pPr>
                              <w:rPr>
                                <w:rFonts w:asciiTheme="minorHAnsi" w:hAnsiTheme="minorHAnsi" w:cstheme="minorHAnsi"/>
                                <w:lang w:val="en-GB"/>
                              </w:rPr>
                            </w:pPr>
                            <w:r w:rsidRPr="0032601C">
                              <w:rPr>
                                <w:rFonts w:asciiTheme="minorHAnsi" w:hAnsiTheme="minorHAnsi" w:cstheme="minorHAnsi"/>
                                <w:lang w:val="en-GB"/>
                              </w:rPr>
                              <w:t>3100 St. Pölten</w:t>
                            </w:r>
                            <w:r w:rsidRPr="0032601C">
                              <w:rPr>
                                <w:rFonts w:asciiTheme="minorHAnsi" w:hAnsiTheme="minorHAnsi" w:cstheme="minorHAnsi"/>
                                <w:lang w:val="en-GB"/>
                              </w:rPr>
                              <w:br/>
                              <w:t>Tel. +43 2742 9000-19310</w:t>
                            </w:r>
                          </w:p>
                          <w:p w14:paraId="14A8FF1B" w14:textId="1020053F" w:rsidR="00C53E32" w:rsidRPr="0032601C" w:rsidRDefault="00CB3DA2" w:rsidP="006028D4">
                            <w:pPr>
                              <w:rPr>
                                <w:rFonts w:asciiTheme="minorHAnsi" w:hAnsiTheme="minorHAnsi" w:cstheme="minorHAnsi"/>
                                <w:lang w:val="en-GB"/>
                              </w:rPr>
                            </w:pPr>
                            <w:hyperlink r:id="rId19" w:history="1">
                              <w:r w:rsidR="006028D4" w:rsidRPr="0032601C">
                                <w:rPr>
                                  <w:rStyle w:val="Hyperlink"/>
                                  <w:rFonts w:asciiTheme="minorHAnsi" w:hAnsiTheme="minorHAnsi" w:cstheme="minorHAnsi"/>
                                  <w:lang w:val="en-GB"/>
                                </w:rPr>
                                <w:t>weisgram@tecnet.at</w:t>
                              </w:r>
                            </w:hyperlink>
                          </w:p>
                          <w:p w14:paraId="4AEEE70C" w14:textId="28D4110B" w:rsidR="00D8743C" w:rsidRPr="001E265C" w:rsidRDefault="00D8743C" w:rsidP="00D8743C">
                            <w:pPr>
                              <w:jc w:val="both"/>
                              <w:rPr>
                                <w:rFonts w:asciiTheme="minorHAnsi" w:hAnsiTheme="minorHAnsi" w:cstheme="minorHAnsi"/>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51A26" id="_x0000_t202" coordsize="21600,21600" o:spt="202" path="m,l,21600r21600,l21600,xe">
                <v:stroke joinstyle="miter"/>
                <v:path gradientshapeok="t" o:connecttype="rect"/>
              </v:shapetype>
              <v:shape id="Textfeld 2" o:spid="_x0000_s1026" type="#_x0000_t202" style="position:absolute;left:0;text-align:left;margin-left:211.8pt;margin-top:7.95pt;width:278.25pt;height:10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" stroked="f">
                <v:textbox>
                  <w:txbxContent>
                    <w:p w14:paraId="4FA7031D" w14:textId="77777777" w:rsidR="001E265C" w:rsidRPr="0032601C" w:rsidRDefault="001E265C" w:rsidP="00C53E32">
                      <w:pPr>
                        <w:jc w:val="both"/>
                        <w:rPr>
                          <w:rFonts w:asciiTheme="minorHAnsi" w:hAnsiTheme="minorHAnsi" w:cstheme="minorHAnsi"/>
                        </w:rPr>
                      </w:pPr>
                      <w:r w:rsidRPr="0032601C">
                        <w:rPr>
                          <w:rFonts w:asciiTheme="minorHAnsi" w:hAnsiTheme="minorHAnsi" w:cstheme="minorHAnsi"/>
                        </w:rPr>
                        <w:t xml:space="preserve">Beatrice Weisgram </w:t>
                      </w:r>
                    </w:p>
                    <w:p w14:paraId="7E7AF614" w14:textId="77777777" w:rsidR="001E265C" w:rsidRPr="0032601C" w:rsidRDefault="001E265C" w:rsidP="0032601C">
                      <w:pPr>
                        <w:rPr>
                          <w:rFonts w:asciiTheme="minorHAnsi" w:hAnsiTheme="minorHAnsi" w:cstheme="minorHAnsi"/>
                        </w:rPr>
                      </w:pPr>
                      <w:r w:rsidRPr="0032601C">
                        <w:rPr>
                          <w:rFonts w:asciiTheme="minorHAnsi" w:hAnsiTheme="minorHAnsi" w:cstheme="minorHAnsi"/>
                        </w:rPr>
                        <w:t>tecnet equity NÖ Technologiebeteiligungs-Invest GmbH</w:t>
                      </w:r>
                    </w:p>
                    <w:p w14:paraId="4E3F6915" w14:textId="77777777" w:rsidR="001E265C" w:rsidRPr="0032601C" w:rsidRDefault="001E265C" w:rsidP="001E265C">
                      <w:pPr>
                        <w:jc w:val="both"/>
                        <w:rPr>
                          <w:rFonts w:asciiTheme="minorHAnsi" w:hAnsiTheme="minorHAnsi" w:cstheme="minorHAnsi"/>
                        </w:rPr>
                      </w:pPr>
                      <w:r w:rsidRPr="0032601C">
                        <w:rPr>
                          <w:rFonts w:asciiTheme="minorHAnsi" w:hAnsiTheme="minorHAnsi" w:cstheme="minorHAnsi"/>
                        </w:rPr>
                        <w:t xml:space="preserve">Wirtschaftszentrum Niederösterreich </w:t>
                      </w:r>
                    </w:p>
                    <w:p w14:paraId="58A85F3A" w14:textId="119DD9C5" w:rsidR="0032601C" w:rsidRDefault="001E265C" w:rsidP="001E265C">
                      <w:pPr>
                        <w:rPr>
                          <w:rFonts w:asciiTheme="minorHAnsi" w:hAnsiTheme="minorHAnsi" w:cstheme="minorHAnsi"/>
                          <w:lang w:val="en-GB"/>
                        </w:rPr>
                      </w:pPr>
                      <w:r w:rsidRPr="0032601C">
                        <w:rPr>
                          <w:rFonts w:asciiTheme="minorHAnsi" w:hAnsiTheme="minorHAnsi" w:cstheme="minorHAnsi"/>
                        </w:rPr>
                        <w:t xml:space="preserve">Niederösterreichring 2, Haus B, 5. </w:t>
                      </w:r>
                      <w:r w:rsidRPr="0032601C">
                        <w:rPr>
                          <w:rFonts w:asciiTheme="minorHAnsi" w:hAnsiTheme="minorHAnsi" w:cstheme="minorHAnsi"/>
                          <w:lang w:val="en-GB"/>
                        </w:rPr>
                        <w:t>Stock</w:t>
                      </w:r>
                    </w:p>
                    <w:p w14:paraId="6419324D" w14:textId="05F30F8E" w:rsidR="001E265C" w:rsidRPr="0032601C" w:rsidRDefault="001E265C" w:rsidP="001E265C">
                      <w:pPr>
                        <w:rPr>
                          <w:rFonts w:asciiTheme="minorHAnsi" w:hAnsiTheme="minorHAnsi" w:cstheme="minorHAnsi"/>
                          <w:lang w:val="en-GB"/>
                        </w:rPr>
                      </w:pPr>
                      <w:r w:rsidRPr="0032601C">
                        <w:rPr>
                          <w:rFonts w:asciiTheme="minorHAnsi" w:hAnsiTheme="minorHAnsi" w:cstheme="minorHAnsi"/>
                          <w:lang w:val="en-GB"/>
                        </w:rPr>
                        <w:t>3100 St. Pölten</w:t>
                      </w:r>
                      <w:r w:rsidRPr="0032601C">
                        <w:rPr>
                          <w:rFonts w:asciiTheme="minorHAnsi" w:hAnsiTheme="minorHAnsi" w:cstheme="minorHAnsi"/>
                          <w:lang w:val="en-GB"/>
                        </w:rPr>
                        <w:br/>
                        <w:t>Tel. +43 2742 9000-19310</w:t>
                      </w:r>
                    </w:p>
                    <w:p w14:paraId="14A8FF1B" w14:textId="1020053F" w:rsidR="00C53E32" w:rsidRPr="0032601C" w:rsidRDefault="00CB3DA2" w:rsidP="006028D4">
                      <w:pPr>
                        <w:rPr>
                          <w:rFonts w:asciiTheme="minorHAnsi" w:hAnsiTheme="minorHAnsi" w:cstheme="minorHAnsi"/>
                          <w:lang w:val="en-GB"/>
                        </w:rPr>
                      </w:pPr>
                      <w:hyperlink r:id="rId20" w:history="1">
                        <w:r w:rsidR="006028D4" w:rsidRPr="0032601C">
                          <w:rPr>
                            <w:rStyle w:val="Hyperlink"/>
                            <w:rFonts w:asciiTheme="minorHAnsi" w:hAnsiTheme="minorHAnsi" w:cstheme="minorHAnsi"/>
                            <w:lang w:val="en-GB"/>
                          </w:rPr>
                          <w:t>weisgram@tecnet.at</w:t>
                        </w:r>
                      </w:hyperlink>
                    </w:p>
                    <w:p w14:paraId="4AEEE70C" w14:textId="28D4110B" w:rsidR="00D8743C" w:rsidRPr="001E265C" w:rsidRDefault="00D8743C" w:rsidP="00D8743C">
                      <w:pPr>
                        <w:jc w:val="both"/>
                        <w:rPr>
                          <w:rFonts w:asciiTheme="minorHAnsi" w:hAnsiTheme="minorHAnsi" w:cstheme="minorHAnsi"/>
                          <w:sz w:val="22"/>
                          <w:szCs w:val="22"/>
                          <w:lang w:val="en-GB"/>
                        </w:rPr>
                      </w:pPr>
                    </w:p>
                  </w:txbxContent>
                </v:textbox>
                <w10:wrap type="square"/>
              </v:shape>
            </w:pict>
          </mc:Fallback>
        </mc:AlternateContent>
      </w:r>
      <w:r w:rsidR="00606CF8" w:rsidRPr="0032601C">
        <w:rPr>
          <w:rFonts w:ascii="Calibri" w:hAnsi="Calibri" w:cs="Arial"/>
          <w:b/>
        </w:rPr>
        <w:t>Presse-Kontakt:</w:t>
      </w:r>
    </w:p>
    <w:p w14:paraId="577C7564" w14:textId="1D03894C" w:rsidR="003F5E43" w:rsidRPr="0032601C" w:rsidRDefault="00FC657F" w:rsidP="003F5E43">
      <w:pPr>
        <w:jc w:val="both"/>
        <w:rPr>
          <w:rFonts w:ascii="Calibri" w:hAnsi="Calibri" w:cs="Arial"/>
        </w:rPr>
      </w:pPr>
      <w:r w:rsidRPr="0032601C">
        <w:rPr>
          <w:rFonts w:ascii="Calibri" w:hAnsi="Calibri" w:cs="Arial"/>
        </w:rPr>
        <w:t>Bettina</w:t>
      </w:r>
      <w:r w:rsidR="003F5E43" w:rsidRPr="0032601C">
        <w:rPr>
          <w:rFonts w:ascii="Calibri" w:hAnsi="Calibri" w:cs="Arial"/>
        </w:rPr>
        <w:t xml:space="preserve"> </w:t>
      </w:r>
      <w:r w:rsidRPr="0032601C">
        <w:rPr>
          <w:rFonts w:ascii="Calibri" w:hAnsi="Calibri" w:cs="Arial"/>
        </w:rPr>
        <w:t>Lukitsch</w:t>
      </w:r>
    </w:p>
    <w:p w14:paraId="5CB06BD9" w14:textId="77777777" w:rsidR="003F5E43" w:rsidRPr="0032601C" w:rsidRDefault="003F5E43" w:rsidP="003F5E43">
      <w:pPr>
        <w:jc w:val="both"/>
        <w:rPr>
          <w:rFonts w:ascii="Calibri" w:hAnsi="Calibri" w:cs="Arial"/>
        </w:rPr>
      </w:pPr>
      <w:r w:rsidRPr="0032601C">
        <w:rPr>
          <w:rFonts w:ascii="Calibri" w:hAnsi="Calibri" w:cs="Arial"/>
        </w:rPr>
        <w:t>Technisches Museum Wien</w:t>
      </w:r>
    </w:p>
    <w:p w14:paraId="7726483C" w14:textId="77777777" w:rsidR="003F5E43" w:rsidRPr="0032601C" w:rsidRDefault="003F5E43" w:rsidP="003F5E43">
      <w:pPr>
        <w:jc w:val="both"/>
        <w:rPr>
          <w:rFonts w:ascii="Calibri" w:hAnsi="Calibri" w:cs="Arial"/>
        </w:rPr>
      </w:pPr>
      <w:r w:rsidRPr="0032601C">
        <w:rPr>
          <w:rFonts w:ascii="Calibri" w:hAnsi="Calibri" w:cs="Arial"/>
        </w:rPr>
        <w:t>Mariahilfer Straße 212, 1140 Wien</w:t>
      </w:r>
    </w:p>
    <w:p w14:paraId="12AE0EED" w14:textId="6B2CBF54" w:rsidR="00BF0A48" w:rsidRPr="0032601C" w:rsidRDefault="00FC3FE6" w:rsidP="00A13C55">
      <w:pPr>
        <w:jc w:val="both"/>
        <w:rPr>
          <w:rFonts w:ascii="Calibri" w:hAnsi="Calibri" w:cs="Arial"/>
        </w:rPr>
      </w:pPr>
      <w:r w:rsidRPr="0032601C">
        <w:rPr>
          <w:rFonts w:ascii="Calibri" w:hAnsi="Calibri" w:cs="Arial"/>
        </w:rPr>
        <w:t xml:space="preserve">Tel. </w:t>
      </w:r>
      <w:r w:rsidR="00794981" w:rsidRPr="0032601C">
        <w:rPr>
          <w:rFonts w:ascii="Calibri" w:hAnsi="Calibri" w:cs="Arial"/>
        </w:rPr>
        <w:t xml:space="preserve">+43 </w:t>
      </w:r>
      <w:r w:rsidRPr="0032601C">
        <w:rPr>
          <w:rFonts w:ascii="Calibri" w:hAnsi="Calibri" w:cs="Arial"/>
        </w:rPr>
        <w:t>1</w:t>
      </w:r>
      <w:r w:rsidR="00794981" w:rsidRPr="0032601C">
        <w:rPr>
          <w:rFonts w:ascii="Calibri" w:hAnsi="Calibri" w:cs="Arial"/>
        </w:rPr>
        <w:t xml:space="preserve"> </w:t>
      </w:r>
      <w:r w:rsidRPr="0032601C">
        <w:rPr>
          <w:rFonts w:ascii="Calibri" w:hAnsi="Calibri" w:cs="Arial"/>
        </w:rPr>
        <w:t>899 98-1200</w:t>
      </w:r>
      <w:r w:rsidR="00BF0A48" w:rsidRPr="0032601C">
        <w:rPr>
          <w:rFonts w:ascii="Calibri" w:hAnsi="Calibri" w:cs="Arial"/>
        </w:rPr>
        <w:t xml:space="preserve"> </w:t>
      </w:r>
    </w:p>
    <w:p w14:paraId="7ED1CFF4" w14:textId="77777777" w:rsidR="00794981" w:rsidRPr="0032601C" w:rsidRDefault="00CB3DA2" w:rsidP="00A13C55">
      <w:pPr>
        <w:jc w:val="both"/>
        <w:rPr>
          <w:rFonts w:ascii="Calibri" w:hAnsi="Calibri" w:cs="Arial"/>
        </w:rPr>
      </w:pPr>
      <w:hyperlink r:id="rId21" w:history="1">
        <w:r w:rsidR="002F4AD2" w:rsidRPr="0032601C">
          <w:rPr>
            <w:rStyle w:val="Hyperlink"/>
            <w:rFonts w:ascii="Calibri" w:hAnsi="Calibri" w:cs="Arial"/>
          </w:rPr>
          <w:t>presse@tmw.at</w:t>
        </w:r>
      </w:hyperlink>
    </w:p>
    <w:p w14:paraId="3A7F4794" w14:textId="625EBAD6" w:rsidR="003F5E43" w:rsidRPr="0032601C" w:rsidRDefault="00CB3DA2" w:rsidP="00A13C55">
      <w:pPr>
        <w:jc w:val="both"/>
        <w:rPr>
          <w:rFonts w:ascii="Calibri" w:hAnsi="Calibri" w:cs="Arial"/>
        </w:rPr>
      </w:pPr>
      <w:hyperlink r:id="rId22" w:history="1">
        <w:r w:rsidR="00794981" w:rsidRPr="0032601C">
          <w:rPr>
            <w:rStyle w:val="Hyperlink"/>
            <w:rFonts w:ascii="Calibri" w:hAnsi="Calibri" w:cs="Arial"/>
          </w:rPr>
          <w:t>www.technischesmuseum.at/presse</w:t>
        </w:r>
      </w:hyperlink>
    </w:p>
    <w:p w14:paraId="3B948740" w14:textId="2920747C" w:rsidR="00FC3FE6" w:rsidRPr="0032601C" w:rsidRDefault="00CB3DA2" w:rsidP="00A13C55">
      <w:pPr>
        <w:jc w:val="both"/>
        <w:rPr>
          <w:rFonts w:ascii="Calibri" w:hAnsi="Calibri" w:cs="Arial"/>
        </w:rPr>
      </w:pPr>
      <w:hyperlink r:id="rId23" w:history="1">
        <w:r w:rsidR="003F0A3A" w:rsidRPr="0032601C">
          <w:rPr>
            <w:rStyle w:val="Hyperlink"/>
            <w:rFonts w:ascii="Calibri" w:hAnsi="Calibri" w:cs="Arial"/>
          </w:rPr>
          <w:t>https://twitter.com/tmwpress</w:t>
        </w:r>
      </w:hyperlink>
    </w:p>
    <w:sectPr w:rsidR="00FC3FE6" w:rsidRPr="0032601C" w:rsidSect="006E3B6C">
      <w:headerReference w:type="default" r:id="rId24"/>
      <w:footerReference w:type="default" r:id="rId25"/>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531C" w14:textId="77777777" w:rsidR="00BD1291" w:rsidRDefault="00BD1291">
      <w:r>
        <w:separator/>
      </w:r>
    </w:p>
  </w:endnote>
  <w:endnote w:type="continuationSeparator" w:id="0">
    <w:p w14:paraId="0691FC81" w14:textId="77777777" w:rsidR="00BD1291" w:rsidRDefault="00BD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890171"/>
      <w:docPartObj>
        <w:docPartGallery w:val="Page Numbers (Bottom of Page)"/>
        <w:docPartUnique/>
      </w:docPartObj>
    </w:sdtPr>
    <w:sdtEndPr>
      <w:rPr>
        <w:sz w:val="20"/>
        <w:szCs w:val="20"/>
      </w:rPr>
    </w:sdtEndPr>
    <w:sdtContent>
      <w:p w14:paraId="7A18BDF0" w14:textId="57A15C48" w:rsidR="00F23286" w:rsidRPr="00F23286" w:rsidRDefault="00F23286">
        <w:pPr>
          <w:pStyle w:val="Fuzeile"/>
          <w:jc w:val="center"/>
          <w:rPr>
            <w:sz w:val="20"/>
            <w:szCs w:val="20"/>
          </w:rPr>
        </w:pPr>
        <w:r w:rsidRPr="00F23286">
          <w:rPr>
            <w:sz w:val="20"/>
            <w:szCs w:val="20"/>
          </w:rPr>
          <w:fldChar w:fldCharType="begin"/>
        </w:r>
        <w:r w:rsidRPr="00F23286">
          <w:rPr>
            <w:sz w:val="20"/>
            <w:szCs w:val="20"/>
          </w:rPr>
          <w:instrText>PAGE   \* MERGEFORMAT</w:instrText>
        </w:r>
        <w:r w:rsidRPr="00F23286">
          <w:rPr>
            <w:sz w:val="20"/>
            <w:szCs w:val="20"/>
          </w:rPr>
          <w:fldChar w:fldCharType="separate"/>
        </w:r>
        <w:r w:rsidRPr="00F23286">
          <w:rPr>
            <w:sz w:val="20"/>
            <w:szCs w:val="20"/>
            <w:lang w:val="de-DE"/>
          </w:rPr>
          <w:t>2</w:t>
        </w:r>
        <w:r w:rsidRPr="00F23286">
          <w:rPr>
            <w:sz w:val="20"/>
            <w:szCs w:val="20"/>
          </w:rPr>
          <w:fldChar w:fldCharType="end"/>
        </w:r>
      </w:p>
    </w:sdtContent>
  </w:sdt>
  <w:p w14:paraId="5EADCB99" w14:textId="77777777" w:rsidR="00F23286" w:rsidRDefault="00F232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093F" w14:textId="77777777" w:rsidR="00BD1291" w:rsidRDefault="00BD1291">
      <w:r>
        <w:separator/>
      </w:r>
    </w:p>
  </w:footnote>
  <w:footnote w:type="continuationSeparator" w:id="0">
    <w:p w14:paraId="2561DD73" w14:textId="77777777" w:rsidR="00BD1291" w:rsidRDefault="00BD1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9559" w14:textId="4CC51F6C" w:rsidR="00E03B26" w:rsidRDefault="00E10F33" w:rsidP="001D4E3D">
    <w:pPr>
      <w:pStyle w:val="Kopfzeile"/>
      <w:jc w:val="right"/>
    </w:pPr>
    <w:r>
      <w:rPr>
        <w:noProof/>
      </w:rPr>
      <mc:AlternateContent>
        <mc:Choice Requires="wps">
          <w:drawing>
            <wp:anchor distT="45720" distB="45720" distL="114300" distR="114300" simplePos="0" relativeHeight="251667456" behindDoc="0" locked="0" layoutInCell="1" allowOverlap="1" wp14:anchorId="5AA5AB76" wp14:editId="7B9E179E">
              <wp:simplePos x="0" y="0"/>
              <wp:positionH relativeFrom="column">
                <wp:posOffset>2309495</wp:posOffset>
              </wp:positionH>
              <wp:positionV relativeFrom="paragraph">
                <wp:posOffset>-184150</wp:posOffset>
              </wp:positionV>
              <wp:extent cx="2238375" cy="857250"/>
              <wp:effectExtent l="0" t="0" r="9525"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57250"/>
                      </a:xfrm>
                      <a:prstGeom prst="rect">
                        <a:avLst/>
                      </a:prstGeom>
                      <a:solidFill>
                        <a:srgbClr val="FFFFFF"/>
                      </a:solidFill>
                      <a:ln w="9525">
                        <a:noFill/>
                        <a:miter lim="800000"/>
                        <a:headEnd/>
                        <a:tailEnd/>
                      </a:ln>
                    </wps:spPr>
                    <wps:txbx>
                      <w:txbxContent>
                        <w:p w14:paraId="09292328" w14:textId="312766BC" w:rsidR="00231FD8" w:rsidRDefault="007D36D1">
                          <w:r>
                            <w:rPr>
                              <w:noProof/>
                            </w:rPr>
                            <w:drawing>
                              <wp:inline distT="0" distB="0" distL="0" distR="0" wp14:anchorId="4F9D14A9" wp14:editId="582E737B">
                                <wp:extent cx="1922400" cy="619200"/>
                                <wp:effectExtent l="19050" t="19050" r="20955" b="9525"/>
                                <wp:docPr id="5" name="Grafik 5"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22400" cy="619200"/>
                                        </a:xfrm>
                                        <a:prstGeom prst="rect">
                                          <a:avLst/>
                                        </a:prstGeom>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5AB76" id="_x0000_t202" coordsize="21600,21600" o:spt="202" path="m,l,21600r21600,l21600,xe">
              <v:stroke joinstyle="miter"/>
              <v:path gradientshapeok="t" o:connecttype="rect"/>
            </v:shapetype>
            <v:shape id="_x0000_s1027" type="#_x0000_t202" style="position:absolute;left:0;text-align:left;margin-left:181.85pt;margin-top:-14.5pt;width:176.25pt;height: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" stroked="f">
              <v:textbox>
                <w:txbxContent>
                  <w:p w14:paraId="09292328" w14:textId="312766BC" w:rsidR="00231FD8" w:rsidRDefault="007D36D1">
                    <w:r>
                      <w:rPr>
                        <w:noProof/>
                      </w:rPr>
                      <w:drawing>
                        <wp:inline distT="0" distB="0" distL="0" distR="0" wp14:anchorId="4F9D14A9" wp14:editId="582E737B">
                          <wp:extent cx="1922400" cy="619200"/>
                          <wp:effectExtent l="19050" t="19050" r="20955" b="9525"/>
                          <wp:docPr id="5" name="Grafik 5"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22400" cy="619200"/>
                                  </a:xfrm>
                                  <a:prstGeom prst="rect">
                                    <a:avLst/>
                                  </a:prstGeom>
                                  <a:ln>
                                    <a:solidFill>
                                      <a:schemeClr val="bg1"/>
                                    </a:solidFill>
                                  </a:ln>
                                </pic:spPr>
                              </pic:pic>
                            </a:graphicData>
                          </a:graphic>
                        </wp:inline>
                      </w:drawing>
                    </w:r>
                  </w:p>
                </w:txbxContent>
              </v:textbox>
              <w10:wrap type="square"/>
            </v:shape>
          </w:pict>
        </mc:Fallback>
      </mc:AlternateContent>
    </w:r>
    <w:r w:rsidRPr="00A8392A">
      <w:rPr>
        <w:rFonts w:ascii="Arial" w:hAnsi="Arial" w:cs="Arial"/>
        <w:noProof/>
        <w:lang w:eastAsia="de-AT"/>
      </w:rPr>
      <w:drawing>
        <wp:anchor distT="0" distB="0" distL="114300" distR="114300" simplePos="0" relativeHeight="251661312" behindDoc="0" locked="0" layoutInCell="1" allowOverlap="1" wp14:anchorId="7E7D961C" wp14:editId="0DF4F045">
          <wp:simplePos x="0" y="0"/>
          <wp:positionH relativeFrom="column">
            <wp:posOffset>4481195</wp:posOffset>
          </wp:positionH>
          <wp:positionV relativeFrom="paragraph">
            <wp:posOffset>-45085</wp:posOffset>
          </wp:positionV>
          <wp:extent cx="1986915" cy="65151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1" wp14:anchorId="186438EA" wp14:editId="63B9623C">
          <wp:simplePos x="0" y="0"/>
          <wp:positionH relativeFrom="column">
            <wp:posOffset>1356995</wp:posOffset>
          </wp:positionH>
          <wp:positionV relativeFrom="paragraph">
            <wp:posOffset>-182245</wp:posOffset>
          </wp:positionV>
          <wp:extent cx="887730" cy="888365"/>
          <wp:effectExtent l="0" t="0" r="7620" b="698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3">
                    <a:extLst>
                      <a:ext uri="{28A0092B-C50C-407E-A947-70E740481C1C}">
                        <a14:useLocalDpi xmlns:a14="http://schemas.microsoft.com/office/drawing/2010/main" val="0"/>
                      </a:ext>
                    </a:extLst>
                  </a:blip>
                  <a:stretch>
                    <a:fillRect/>
                  </a:stretch>
                </pic:blipFill>
                <pic:spPr>
                  <a:xfrm>
                    <a:off x="0" y="0"/>
                    <a:ext cx="887730" cy="888365"/>
                  </a:xfrm>
                  <a:prstGeom prst="rect">
                    <a:avLst/>
                  </a:prstGeom>
                </pic:spPr>
              </pic:pic>
            </a:graphicData>
          </a:graphic>
        </wp:anchor>
      </w:drawing>
    </w:r>
    <w:r w:rsidR="00231FD8"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28F1AC32">
              <wp:simplePos x="0" y="0"/>
              <wp:positionH relativeFrom="margin">
                <wp:posOffset>-90805</wp:posOffset>
              </wp:positionH>
              <wp:positionV relativeFrom="paragraph">
                <wp:posOffset>-88900</wp:posOffset>
              </wp:positionV>
              <wp:extent cx="1514475" cy="1404620"/>
              <wp:effectExtent l="0" t="0" r="9525" b="31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solidFill>
                        <a:srgbClr val="FFFFFF"/>
                      </a:solidFill>
                      <a:ln w="9525">
                        <a:noFill/>
                        <a:miter lim="800000"/>
                        <a:headEnd/>
                        <a:tailEnd/>
                      </a:ln>
                    </wps:spPr>
                    <wps:txbx>
                      <w:txbxContent>
                        <w:p w14:paraId="71C5B1AF" w14:textId="158A2906" w:rsidR="002F4AD2" w:rsidRPr="00231FD8" w:rsidRDefault="00830E1F">
                          <w:pPr>
                            <w:rPr>
                              <w:rFonts w:ascii="Calibri" w:hAnsi="Calibri"/>
                              <w:b/>
                              <w:sz w:val="44"/>
                              <w:szCs w:val="44"/>
                            </w:rPr>
                          </w:pPr>
                          <w:r w:rsidRPr="00231FD8">
                            <w:rPr>
                              <w:rFonts w:ascii="Calibri" w:hAnsi="Calibri"/>
                              <w:b/>
                              <w:sz w:val="44"/>
                              <w:szCs w:val="44"/>
                            </w:rPr>
                            <w:t>Pressetext</w:t>
                          </w:r>
                          <w:r w:rsidR="002F4AD2" w:rsidRPr="00231FD8">
                            <w:rPr>
                              <w:rFonts w:ascii="Calibri" w:hAnsi="Calibri"/>
                              <w:b/>
                              <w:sz w:val="44"/>
                              <w:szCs w:val="44"/>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BBF03C" id="_x0000_s1028" type="#_x0000_t202" style="position:absolute;left:0;text-align:left;margin-left:-7.15pt;margin-top:-7pt;width:119.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wiDwIAAP4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" stroked="f">
              <v:textbox style="mso-fit-shape-to-text:t">
                <w:txbxContent>
                  <w:p w14:paraId="71C5B1AF" w14:textId="158A2906" w:rsidR="002F4AD2" w:rsidRPr="00231FD8" w:rsidRDefault="00830E1F">
                    <w:pPr>
                      <w:rPr>
                        <w:rFonts w:ascii="Calibri" w:hAnsi="Calibri"/>
                        <w:b/>
                        <w:sz w:val="44"/>
                        <w:szCs w:val="44"/>
                      </w:rPr>
                    </w:pPr>
                    <w:r w:rsidRPr="00231FD8">
                      <w:rPr>
                        <w:rFonts w:ascii="Calibri" w:hAnsi="Calibri"/>
                        <w:b/>
                        <w:sz w:val="44"/>
                        <w:szCs w:val="44"/>
                      </w:rPr>
                      <w:t>Pressetext</w:t>
                    </w:r>
                    <w:r w:rsidR="002F4AD2" w:rsidRPr="00231FD8">
                      <w:rPr>
                        <w:rFonts w:ascii="Calibri" w:hAnsi="Calibri"/>
                        <w:b/>
                        <w:sz w:val="44"/>
                        <w:szCs w:val="44"/>
                      </w:rPr>
                      <w:br/>
                    </w:r>
                  </w:p>
                </w:txbxContent>
              </v:textbox>
              <w10:wrap type="square" anchorx="margin"/>
            </v:shape>
          </w:pict>
        </mc:Fallback>
      </mc:AlternateContent>
    </w:r>
    <w:r w:rsidR="00422D4C">
      <w:rPr>
        <w:noProof/>
      </w:rPr>
      <mc:AlternateContent>
        <mc:Choice Requires="wps">
          <w:drawing>
            <wp:anchor distT="45720" distB="45720" distL="114300" distR="114300" simplePos="0" relativeHeight="251665408" behindDoc="0" locked="0" layoutInCell="1" allowOverlap="1" wp14:anchorId="6576419A" wp14:editId="24C32A78">
              <wp:simplePos x="0" y="0"/>
              <wp:positionH relativeFrom="column">
                <wp:posOffset>2652395</wp:posOffset>
              </wp:positionH>
              <wp:positionV relativeFrom="paragraph">
                <wp:posOffset>-285115</wp:posOffset>
              </wp:positionV>
              <wp:extent cx="1057275" cy="1009650"/>
              <wp:effectExtent l="0" t="0" r="9525"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009650"/>
                      </a:xfrm>
                      <a:prstGeom prst="rect">
                        <a:avLst/>
                      </a:prstGeom>
                      <a:solidFill>
                        <a:srgbClr val="FFFFFF"/>
                      </a:solidFill>
                      <a:ln w="9525">
                        <a:noFill/>
                        <a:miter lim="800000"/>
                        <a:headEnd/>
                        <a:tailEnd/>
                      </a:ln>
                    </wps:spPr>
                    <wps:txbx>
                      <w:txbxContent>
                        <w:p w14:paraId="3EA3A3D1" w14:textId="22B35392" w:rsidR="00422D4C" w:rsidRDefault="00422D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6419A" id="_x0000_s1029" type="#_x0000_t202" style="position:absolute;left:0;text-align:left;margin-left:208.85pt;margin-top:-22.45pt;width:83.25pt;height:7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" stroked="f">
              <v:textbox>
                <w:txbxContent>
                  <w:p w14:paraId="3EA3A3D1" w14:textId="22B35392" w:rsidR="00422D4C" w:rsidRDefault="00422D4C"/>
                </w:txbxContent>
              </v:textbox>
              <w10:wrap type="square"/>
            </v:shape>
          </w:pict>
        </mc:Fallback>
      </mc:AlternateContent>
    </w:r>
    <w:r w:rsidR="002F4AD2">
      <w:rPr>
        <w:noProof/>
        <w:lang w:eastAsia="de-AT"/>
      </w:rPr>
      <mc:AlternateContent>
        <mc:Choice Requires="wps">
          <w:drawing>
            <wp:anchor distT="0" distB="0" distL="114300" distR="114300" simplePos="0" relativeHeight="251658240" behindDoc="0" locked="0" layoutInCell="1" allowOverlap="1" wp14:anchorId="2D0C7B51" wp14:editId="1AE305DB">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7B51" id="Text Box 4" o:spid="_x0000_s1030"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" stroked="f">
              <v:textbox>
                <w:txbxContent>
                  <w:p w14:paraId="70046078" w14:textId="77777777" w:rsidR="002F4AD2" w:rsidRDefault="002F4AD2"/>
                </w:txbxContent>
              </v:textbox>
            </v:shape>
          </w:pict>
        </mc:Fallback>
      </mc:AlternateContent>
    </w:r>
  </w:p>
  <w:p w14:paraId="7A54B3AF" w14:textId="77777777" w:rsidR="00E03B26" w:rsidRDefault="00E03B26" w:rsidP="001D4E3D">
    <w:pPr>
      <w:pStyle w:val="Kopfzeile"/>
      <w:jc w:val="right"/>
    </w:pPr>
  </w:p>
  <w:p w14:paraId="2D7F54A7" w14:textId="1CD27EF9" w:rsidR="002F4AD2" w:rsidRPr="006B0ADD" w:rsidRDefault="002F4AD2" w:rsidP="0012229C">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8291A"/>
    <w:multiLevelType w:val="hybridMultilevel"/>
    <w:tmpl w:val="204A126E"/>
    <w:lvl w:ilvl="0" w:tplc="5AEA4D5C">
      <w:start w:val="1"/>
      <w:numFmt w:val="bullet"/>
      <w:lvlText w:val=""/>
      <w:lvlJc w:val="left"/>
      <w:pPr>
        <w:ind w:left="720" w:hanging="360"/>
      </w:pPr>
      <w:rPr>
        <w:rFonts w:ascii="Symbol" w:hAnsi="Symbol" w:hint="default"/>
      </w:rPr>
    </w:lvl>
    <w:lvl w:ilvl="1" w:tplc="32FC6032">
      <w:start w:val="1"/>
      <w:numFmt w:val="bullet"/>
      <w:lvlText w:val="o"/>
      <w:lvlJc w:val="left"/>
      <w:pPr>
        <w:ind w:left="1440" w:hanging="360"/>
      </w:pPr>
      <w:rPr>
        <w:rFonts w:ascii="Courier New" w:hAnsi="Courier New" w:cs="Times New Roman" w:hint="default"/>
      </w:rPr>
    </w:lvl>
    <w:lvl w:ilvl="2" w:tplc="B1405D40">
      <w:start w:val="1"/>
      <w:numFmt w:val="bullet"/>
      <w:lvlText w:val=""/>
      <w:lvlJc w:val="left"/>
      <w:pPr>
        <w:ind w:left="2160" w:hanging="360"/>
      </w:pPr>
      <w:rPr>
        <w:rFonts w:ascii="Wingdings" w:hAnsi="Wingdings" w:hint="default"/>
      </w:rPr>
    </w:lvl>
    <w:lvl w:ilvl="3" w:tplc="EFBED110">
      <w:start w:val="1"/>
      <w:numFmt w:val="bullet"/>
      <w:lvlText w:val=""/>
      <w:lvlJc w:val="left"/>
      <w:pPr>
        <w:ind w:left="2880" w:hanging="360"/>
      </w:pPr>
      <w:rPr>
        <w:rFonts w:ascii="Symbol" w:hAnsi="Symbol" w:hint="default"/>
      </w:rPr>
    </w:lvl>
    <w:lvl w:ilvl="4" w:tplc="E8B2BAB6">
      <w:start w:val="1"/>
      <w:numFmt w:val="bullet"/>
      <w:lvlText w:val="o"/>
      <w:lvlJc w:val="left"/>
      <w:pPr>
        <w:ind w:left="3600" w:hanging="360"/>
      </w:pPr>
      <w:rPr>
        <w:rFonts w:ascii="Courier New" w:hAnsi="Courier New" w:cs="Times New Roman" w:hint="default"/>
      </w:rPr>
    </w:lvl>
    <w:lvl w:ilvl="5" w:tplc="8E7EF214">
      <w:start w:val="1"/>
      <w:numFmt w:val="bullet"/>
      <w:lvlText w:val=""/>
      <w:lvlJc w:val="left"/>
      <w:pPr>
        <w:ind w:left="4320" w:hanging="360"/>
      </w:pPr>
      <w:rPr>
        <w:rFonts w:ascii="Wingdings" w:hAnsi="Wingdings" w:hint="default"/>
      </w:rPr>
    </w:lvl>
    <w:lvl w:ilvl="6" w:tplc="8F7AD35C">
      <w:start w:val="1"/>
      <w:numFmt w:val="bullet"/>
      <w:lvlText w:val=""/>
      <w:lvlJc w:val="left"/>
      <w:pPr>
        <w:ind w:left="5040" w:hanging="360"/>
      </w:pPr>
      <w:rPr>
        <w:rFonts w:ascii="Symbol" w:hAnsi="Symbol" w:hint="default"/>
      </w:rPr>
    </w:lvl>
    <w:lvl w:ilvl="7" w:tplc="235A8E6C">
      <w:start w:val="1"/>
      <w:numFmt w:val="bullet"/>
      <w:lvlText w:val="o"/>
      <w:lvlJc w:val="left"/>
      <w:pPr>
        <w:ind w:left="5760" w:hanging="360"/>
      </w:pPr>
      <w:rPr>
        <w:rFonts w:ascii="Courier New" w:hAnsi="Courier New" w:cs="Times New Roman" w:hint="default"/>
      </w:rPr>
    </w:lvl>
    <w:lvl w:ilvl="8" w:tplc="5838BD32">
      <w:start w:val="1"/>
      <w:numFmt w:val="bullet"/>
      <w:lvlText w:val=""/>
      <w:lvlJc w:val="left"/>
      <w:pPr>
        <w:ind w:left="6480" w:hanging="360"/>
      </w:pPr>
      <w:rPr>
        <w:rFonts w:ascii="Wingdings" w:hAnsi="Wingdings" w:hint="default"/>
      </w:rPr>
    </w:lvl>
  </w:abstractNum>
  <w:num w:numId="1" w16cid:durableId="19335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30D87"/>
    <w:rsid w:val="00045052"/>
    <w:rsid w:val="000456DD"/>
    <w:rsid w:val="00045ECA"/>
    <w:rsid w:val="000465D2"/>
    <w:rsid w:val="0005074E"/>
    <w:rsid w:val="00052045"/>
    <w:rsid w:val="000537D2"/>
    <w:rsid w:val="00056A37"/>
    <w:rsid w:val="0007680C"/>
    <w:rsid w:val="00077ECF"/>
    <w:rsid w:val="00082442"/>
    <w:rsid w:val="000854F4"/>
    <w:rsid w:val="000A0832"/>
    <w:rsid w:val="000A12A3"/>
    <w:rsid w:val="000B00E8"/>
    <w:rsid w:val="000B7F8D"/>
    <w:rsid w:val="000C5ED2"/>
    <w:rsid w:val="000E01BA"/>
    <w:rsid w:val="000E04E3"/>
    <w:rsid w:val="000E3E60"/>
    <w:rsid w:val="000F21CF"/>
    <w:rsid w:val="000F2944"/>
    <w:rsid w:val="000F2F8F"/>
    <w:rsid w:val="000F7C40"/>
    <w:rsid w:val="0011171E"/>
    <w:rsid w:val="0012229C"/>
    <w:rsid w:val="00122F82"/>
    <w:rsid w:val="00124D3C"/>
    <w:rsid w:val="00135845"/>
    <w:rsid w:val="00141AF4"/>
    <w:rsid w:val="00143AE9"/>
    <w:rsid w:val="0015010D"/>
    <w:rsid w:val="001523B3"/>
    <w:rsid w:val="001577CB"/>
    <w:rsid w:val="00161DB8"/>
    <w:rsid w:val="001631DB"/>
    <w:rsid w:val="00164753"/>
    <w:rsid w:val="00172F3F"/>
    <w:rsid w:val="00175A9F"/>
    <w:rsid w:val="00181DCF"/>
    <w:rsid w:val="0018224F"/>
    <w:rsid w:val="00184369"/>
    <w:rsid w:val="0019170B"/>
    <w:rsid w:val="001979B0"/>
    <w:rsid w:val="001B13F3"/>
    <w:rsid w:val="001B29A8"/>
    <w:rsid w:val="001B618E"/>
    <w:rsid w:val="001B7421"/>
    <w:rsid w:val="001B79F2"/>
    <w:rsid w:val="001D173B"/>
    <w:rsid w:val="001D182C"/>
    <w:rsid w:val="001D4E3D"/>
    <w:rsid w:val="001E0458"/>
    <w:rsid w:val="001E265C"/>
    <w:rsid w:val="001F266C"/>
    <w:rsid w:val="001F6988"/>
    <w:rsid w:val="001F7855"/>
    <w:rsid w:val="0020241F"/>
    <w:rsid w:val="00206466"/>
    <w:rsid w:val="00206B66"/>
    <w:rsid w:val="00207BC2"/>
    <w:rsid w:val="00212756"/>
    <w:rsid w:val="00213503"/>
    <w:rsid w:val="00213562"/>
    <w:rsid w:val="0021734A"/>
    <w:rsid w:val="00220662"/>
    <w:rsid w:val="00222393"/>
    <w:rsid w:val="00222463"/>
    <w:rsid w:val="00226693"/>
    <w:rsid w:val="002310CE"/>
    <w:rsid w:val="00231FD8"/>
    <w:rsid w:val="00235C3C"/>
    <w:rsid w:val="00235F44"/>
    <w:rsid w:val="0023652E"/>
    <w:rsid w:val="00236767"/>
    <w:rsid w:val="00250DAF"/>
    <w:rsid w:val="0025724C"/>
    <w:rsid w:val="002634A0"/>
    <w:rsid w:val="00266ECF"/>
    <w:rsid w:val="0027079F"/>
    <w:rsid w:val="00284280"/>
    <w:rsid w:val="00284FD9"/>
    <w:rsid w:val="00290781"/>
    <w:rsid w:val="00290A7E"/>
    <w:rsid w:val="00291A48"/>
    <w:rsid w:val="00291EFA"/>
    <w:rsid w:val="00294EE2"/>
    <w:rsid w:val="00296689"/>
    <w:rsid w:val="00296B62"/>
    <w:rsid w:val="002A681A"/>
    <w:rsid w:val="002A6E9A"/>
    <w:rsid w:val="002B4AC0"/>
    <w:rsid w:val="002C6A85"/>
    <w:rsid w:val="002D2B91"/>
    <w:rsid w:val="002D2C24"/>
    <w:rsid w:val="002D42AB"/>
    <w:rsid w:val="002D450F"/>
    <w:rsid w:val="002F4AD2"/>
    <w:rsid w:val="00301B70"/>
    <w:rsid w:val="00306C64"/>
    <w:rsid w:val="003136B9"/>
    <w:rsid w:val="003142DD"/>
    <w:rsid w:val="00317A8A"/>
    <w:rsid w:val="0032601C"/>
    <w:rsid w:val="00326149"/>
    <w:rsid w:val="0032657C"/>
    <w:rsid w:val="00330F5F"/>
    <w:rsid w:val="003327E2"/>
    <w:rsid w:val="00337730"/>
    <w:rsid w:val="0035240B"/>
    <w:rsid w:val="003623EF"/>
    <w:rsid w:val="0036474E"/>
    <w:rsid w:val="00374B13"/>
    <w:rsid w:val="003A5175"/>
    <w:rsid w:val="003B44D6"/>
    <w:rsid w:val="003C1F56"/>
    <w:rsid w:val="003C4014"/>
    <w:rsid w:val="003C72F0"/>
    <w:rsid w:val="003C7304"/>
    <w:rsid w:val="003D5A2A"/>
    <w:rsid w:val="003F0A3A"/>
    <w:rsid w:val="003F4200"/>
    <w:rsid w:val="003F5E43"/>
    <w:rsid w:val="004011F9"/>
    <w:rsid w:val="00404CCA"/>
    <w:rsid w:val="00406FE7"/>
    <w:rsid w:val="0041288B"/>
    <w:rsid w:val="004129CC"/>
    <w:rsid w:val="00414062"/>
    <w:rsid w:val="00422D4C"/>
    <w:rsid w:val="0043257A"/>
    <w:rsid w:val="00435121"/>
    <w:rsid w:val="0044719A"/>
    <w:rsid w:val="0044748D"/>
    <w:rsid w:val="004521E0"/>
    <w:rsid w:val="004551F2"/>
    <w:rsid w:val="00461CB0"/>
    <w:rsid w:val="00461DE8"/>
    <w:rsid w:val="00465E8A"/>
    <w:rsid w:val="004746F2"/>
    <w:rsid w:val="00474AB9"/>
    <w:rsid w:val="00482563"/>
    <w:rsid w:val="00486BA5"/>
    <w:rsid w:val="00494428"/>
    <w:rsid w:val="00496E65"/>
    <w:rsid w:val="0049793A"/>
    <w:rsid w:val="004B58E4"/>
    <w:rsid w:val="004B5E3D"/>
    <w:rsid w:val="004C636F"/>
    <w:rsid w:val="004C73B9"/>
    <w:rsid w:val="004D54C1"/>
    <w:rsid w:val="004E1F42"/>
    <w:rsid w:val="004E26B2"/>
    <w:rsid w:val="004E3402"/>
    <w:rsid w:val="004E68EE"/>
    <w:rsid w:val="004F0772"/>
    <w:rsid w:val="004F27D7"/>
    <w:rsid w:val="00500CEA"/>
    <w:rsid w:val="00500E82"/>
    <w:rsid w:val="00503A4A"/>
    <w:rsid w:val="00514599"/>
    <w:rsid w:val="00516DF3"/>
    <w:rsid w:val="00531773"/>
    <w:rsid w:val="00536E41"/>
    <w:rsid w:val="00537414"/>
    <w:rsid w:val="00556836"/>
    <w:rsid w:val="00563837"/>
    <w:rsid w:val="005675FD"/>
    <w:rsid w:val="0057297A"/>
    <w:rsid w:val="00575CD8"/>
    <w:rsid w:val="00585251"/>
    <w:rsid w:val="00590EAC"/>
    <w:rsid w:val="00594DE5"/>
    <w:rsid w:val="005B405B"/>
    <w:rsid w:val="005D0CDA"/>
    <w:rsid w:val="005D5978"/>
    <w:rsid w:val="005D7E6E"/>
    <w:rsid w:val="005E3279"/>
    <w:rsid w:val="005E3F99"/>
    <w:rsid w:val="005E4351"/>
    <w:rsid w:val="005E4896"/>
    <w:rsid w:val="005E58D5"/>
    <w:rsid w:val="005F3C15"/>
    <w:rsid w:val="006028D4"/>
    <w:rsid w:val="0060294A"/>
    <w:rsid w:val="00606CF8"/>
    <w:rsid w:val="006079AA"/>
    <w:rsid w:val="00607D1E"/>
    <w:rsid w:val="006107BD"/>
    <w:rsid w:val="00610C14"/>
    <w:rsid w:val="006123AE"/>
    <w:rsid w:val="00614400"/>
    <w:rsid w:val="00617AAC"/>
    <w:rsid w:val="00620875"/>
    <w:rsid w:val="0062324E"/>
    <w:rsid w:val="00624977"/>
    <w:rsid w:val="00626FBA"/>
    <w:rsid w:val="00631366"/>
    <w:rsid w:val="00633DB4"/>
    <w:rsid w:val="00642437"/>
    <w:rsid w:val="006436B0"/>
    <w:rsid w:val="00645A25"/>
    <w:rsid w:val="0064706C"/>
    <w:rsid w:val="006508FD"/>
    <w:rsid w:val="006526C8"/>
    <w:rsid w:val="00652B86"/>
    <w:rsid w:val="006548C1"/>
    <w:rsid w:val="00662406"/>
    <w:rsid w:val="00666A21"/>
    <w:rsid w:val="00675092"/>
    <w:rsid w:val="006953BF"/>
    <w:rsid w:val="006A0A5E"/>
    <w:rsid w:val="006A0ED5"/>
    <w:rsid w:val="006B0ADD"/>
    <w:rsid w:val="006B2C6A"/>
    <w:rsid w:val="006B5321"/>
    <w:rsid w:val="006C23FE"/>
    <w:rsid w:val="006C254B"/>
    <w:rsid w:val="006C3194"/>
    <w:rsid w:val="006E0276"/>
    <w:rsid w:val="006E134E"/>
    <w:rsid w:val="006E1D89"/>
    <w:rsid w:val="006E3B6C"/>
    <w:rsid w:val="006E7D32"/>
    <w:rsid w:val="006F0B97"/>
    <w:rsid w:val="006F6368"/>
    <w:rsid w:val="00701C4D"/>
    <w:rsid w:val="00705FE0"/>
    <w:rsid w:val="00713C3D"/>
    <w:rsid w:val="0071797F"/>
    <w:rsid w:val="00720D68"/>
    <w:rsid w:val="00721F07"/>
    <w:rsid w:val="007228B8"/>
    <w:rsid w:val="007414A6"/>
    <w:rsid w:val="007455B4"/>
    <w:rsid w:val="007471A9"/>
    <w:rsid w:val="00747F75"/>
    <w:rsid w:val="00752221"/>
    <w:rsid w:val="00754F3E"/>
    <w:rsid w:val="00756A09"/>
    <w:rsid w:val="00757EED"/>
    <w:rsid w:val="00760FA4"/>
    <w:rsid w:val="00766015"/>
    <w:rsid w:val="00771107"/>
    <w:rsid w:val="00782DF8"/>
    <w:rsid w:val="00784790"/>
    <w:rsid w:val="00794981"/>
    <w:rsid w:val="007A7BE1"/>
    <w:rsid w:val="007B32A7"/>
    <w:rsid w:val="007B52F4"/>
    <w:rsid w:val="007B59EC"/>
    <w:rsid w:val="007B60EE"/>
    <w:rsid w:val="007C0619"/>
    <w:rsid w:val="007C09B8"/>
    <w:rsid w:val="007D0A1C"/>
    <w:rsid w:val="007D36D1"/>
    <w:rsid w:val="007D3DC6"/>
    <w:rsid w:val="007D5C0A"/>
    <w:rsid w:val="007E301C"/>
    <w:rsid w:val="007E4C1E"/>
    <w:rsid w:val="007E7DA0"/>
    <w:rsid w:val="007F7279"/>
    <w:rsid w:val="00803202"/>
    <w:rsid w:val="00813AA1"/>
    <w:rsid w:val="00814CCE"/>
    <w:rsid w:val="00826040"/>
    <w:rsid w:val="00830E1F"/>
    <w:rsid w:val="008337E6"/>
    <w:rsid w:val="00836BB9"/>
    <w:rsid w:val="008574E3"/>
    <w:rsid w:val="0086541B"/>
    <w:rsid w:val="008664BD"/>
    <w:rsid w:val="00870C2B"/>
    <w:rsid w:val="008743AD"/>
    <w:rsid w:val="00877C62"/>
    <w:rsid w:val="0088360D"/>
    <w:rsid w:val="00885A05"/>
    <w:rsid w:val="008862FA"/>
    <w:rsid w:val="00887DB5"/>
    <w:rsid w:val="008A48F9"/>
    <w:rsid w:val="008C4235"/>
    <w:rsid w:val="008C7566"/>
    <w:rsid w:val="008D1D6E"/>
    <w:rsid w:val="008D2FE0"/>
    <w:rsid w:val="008E6144"/>
    <w:rsid w:val="008F010E"/>
    <w:rsid w:val="008F4299"/>
    <w:rsid w:val="00910ACC"/>
    <w:rsid w:val="00910D06"/>
    <w:rsid w:val="00911DD6"/>
    <w:rsid w:val="00916696"/>
    <w:rsid w:val="00920F41"/>
    <w:rsid w:val="00922EAE"/>
    <w:rsid w:val="00924ECF"/>
    <w:rsid w:val="0092501A"/>
    <w:rsid w:val="00926934"/>
    <w:rsid w:val="00934B76"/>
    <w:rsid w:val="009351AF"/>
    <w:rsid w:val="00943ED9"/>
    <w:rsid w:val="00946CB1"/>
    <w:rsid w:val="0096479E"/>
    <w:rsid w:val="00964DE4"/>
    <w:rsid w:val="00964E82"/>
    <w:rsid w:val="00965BDB"/>
    <w:rsid w:val="00984DBE"/>
    <w:rsid w:val="0098591B"/>
    <w:rsid w:val="009958E4"/>
    <w:rsid w:val="009A49A7"/>
    <w:rsid w:val="009B20F9"/>
    <w:rsid w:val="009B696F"/>
    <w:rsid w:val="009B77DD"/>
    <w:rsid w:val="009E2CD5"/>
    <w:rsid w:val="009E5CE9"/>
    <w:rsid w:val="00A11184"/>
    <w:rsid w:val="00A13C55"/>
    <w:rsid w:val="00A15460"/>
    <w:rsid w:val="00A4556E"/>
    <w:rsid w:val="00A461C7"/>
    <w:rsid w:val="00A5005B"/>
    <w:rsid w:val="00A51BD4"/>
    <w:rsid w:val="00A600C3"/>
    <w:rsid w:val="00A66EEC"/>
    <w:rsid w:val="00A675E3"/>
    <w:rsid w:val="00A827C2"/>
    <w:rsid w:val="00A8392A"/>
    <w:rsid w:val="00A94151"/>
    <w:rsid w:val="00AA3A43"/>
    <w:rsid w:val="00AA41DA"/>
    <w:rsid w:val="00AA7014"/>
    <w:rsid w:val="00AB3D6C"/>
    <w:rsid w:val="00AD5B00"/>
    <w:rsid w:val="00AD6758"/>
    <w:rsid w:val="00B01277"/>
    <w:rsid w:val="00B13A12"/>
    <w:rsid w:val="00B1724C"/>
    <w:rsid w:val="00B21EBE"/>
    <w:rsid w:val="00B237F6"/>
    <w:rsid w:val="00B264FC"/>
    <w:rsid w:val="00B34B55"/>
    <w:rsid w:val="00B351BE"/>
    <w:rsid w:val="00B42309"/>
    <w:rsid w:val="00B43868"/>
    <w:rsid w:val="00B45373"/>
    <w:rsid w:val="00B47071"/>
    <w:rsid w:val="00B53F56"/>
    <w:rsid w:val="00B71E24"/>
    <w:rsid w:val="00B72A92"/>
    <w:rsid w:val="00B739FC"/>
    <w:rsid w:val="00B74B03"/>
    <w:rsid w:val="00B83A2A"/>
    <w:rsid w:val="00B95A78"/>
    <w:rsid w:val="00BB0D1A"/>
    <w:rsid w:val="00BB1575"/>
    <w:rsid w:val="00BB6820"/>
    <w:rsid w:val="00BC3FCF"/>
    <w:rsid w:val="00BC5AB5"/>
    <w:rsid w:val="00BC7BCC"/>
    <w:rsid w:val="00BD1291"/>
    <w:rsid w:val="00BD5603"/>
    <w:rsid w:val="00BD7EA8"/>
    <w:rsid w:val="00BE7BEB"/>
    <w:rsid w:val="00BF0A48"/>
    <w:rsid w:val="00BF3EDB"/>
    <w:rsid w:val="00C0632D"/>
    <w:rsid w:val="00C11A4B"/>
    <w:rsid w:val="00C11B0E"/>
    <w:rsid w:val="00C17616"/>
    <w:rsid w:val="00C30A35"/>
    <w:rsid w:val="00C314E4"/>
    <w:rsid w:val="00C322F7"/>
    <w:rsid w:val="00C33C8F"/>
    <w:rsid w:val="00C41296"/>
    <w:rsid w:val="00C42AED"/>
    <w:rsid w:val="00C478D4"/>
    <w:rsid w:val="00C502B4"/>
    <w:rsid w:val="00C53593"/>
    <w:rsid w:val="00C53E32"/>
    <w:rsid w:val="00C54F29"/>
    <w:rsid w:val="00C61216"/>
    <w:rsid w:val="00C64115"/>
    <w:rsid w:val="00C85FA8"/>
    <w:rsid w:val="00CA7531"/>
    <w:rsid w:val="00CB0740"/>
    <w:rsid w:val="00CB3DA2"/>
    <w:rsid w:val="00CB46D7"/>
    <w:rsid w:val="00CB65D6"/>
    <w:rsid w:val="00CB706E"/>
    <w:rsid w:val="00CC093B"/>
    <w:rsid w:val="00CC0F66"/>
    <w:rsid w:val="00CD11B1"/>
    <w:rsid w:val="00CD17BD"/>
    <w:rsid w:val="00CD221F"/>
    <w:rsid w:val="00CD4765"/>
    <w:rsid w:val="00CE1E74"/>
    <w:rsid w:val="00CE4852"/>
    <w:rsid w:val="00CE6041"/>
    <w:rsid w:val="00CF0C8B"/>
    <w:rsid w:val="00CF1097"/>
    <w:rsid w:val="00D06D53"/>
    <w:rsid w:val="00D26C63"/>
    <w:rsid w:val="00D37626"/>
    <w:rsid w:val="00D410E6"/>
    <w:rsid w:val="00D50864"/>
    <w:rsid w:val="00D55DF2"/>
    <w:rsid w:val="00D75CD9"/>
    <w:rsid w:val="00D764D5"/>
    <w:rsid w:val="00D8743C"/>
    <w:rsid w:val="00D87617"/>
    <w:rsid w:val="00D87EEB"/>
    <w:rsid w:val="00D919C7"/>
    <w:rsid w:val="00D92BDF"/>
    <w:rsid w:val="00D96E91"/>
    <w:rsid w:val="00DB24F7"/>
    <w:rsid w:val="00DB3097"/>
    <w:rsid w:val="00DC262D"/>
    <w:rsid w:val="00DC4253"/>
    <w:rsid w:val="00DD391B"/>
    <w:rsid w:val="00DD7A92"/>
    <w:rsid w:val="00DE2F21"/>
    <w:rsid w:val="00DF210B"/>
    <w:rsid w:val="00DF33F7"/>
    <w:rsid w:val="00DF75E7"/>
    <w:rsid w:val="00E01486"/>
    <w:rsid w:val="00E02421"/>
    <w:rsid w:val="00E03B26"/>
    <w:rsid w:val="00E10713"/>
    <w:rsid w:val="00E10F33"/>
    <w:rsid w:val="00E20988"/>
    <w:rsid w:val="00E20D6F"/>
    <w:rsid w:val="00E23BE6"/>
    <w:rsid w:val="00E32495"/>
    <w:rsid w:val="00E42DD0"/>
    <w:rsid w:val="00E536C3"/>
    <w:rsid w:val="00E6531E"/>
    <w:rsid w:val="00E67D32"/>
    <w:rsid w:val="00E74D53"/>
    <w:rsid w:val="00E755E9"/>
    <w:rsid w:val="00E87996"/>
    <w:rsid w:val="00E919F2"/>
    <w:rsid w:val="00EA2B2C"/>
    <w:rsid w:val="00EA617E"/>
    <w:rsid w:val="00EB5C94"/>
    <w:rsid w:val="00EB7FEC"/>
    <w:rsid w:val="00EC0E1A"/>
    <w:rsid w:val="00ED15F3"/>
    <w:rsid w:val="00ED3B9F"/>
    <w:rsid w:val="00EE15B4"/>
    <w:rsid w:val="00EE4996"/>
    <w:rsid w:val="00EE7542"/>
    <w:rsid w:val="00EF2ACE"/>
    <w:rsid w:val="00EF43F7"/>
    <w:rsid w:val="00EF5C69"/>
    <w:rsid w:val="00EF7A6D"/>
    <w:rsid w:val="00F00FAD"/>
    <w:rsid w:val="00F22999"/>
    <w:rsid w:val="00F23286"/>
    <w:rsid w:val="00F303FF"/>
    <w:rsid w:val="00F50C8B"/>
    <w:rsid w:val="00F50F94"/>
    <w:rsid w:val="00F73C8C"/>
    <w:rsid w:val="00F84CCA"/>
    <w:rsid w:val="00F87F56"/>
    <w:rsid w:val="00F9146E"/>
    <w:rsid w:val="00F96C47"/>
    <w:rsid w:val="00F97165"/>
    <w:rsid w:val="00F978B6"/>
    <w:rsid w:val="00FA2EB2"/>
    <w:rsid w:val="00FB1A82"/>
    <w:rsid w:val="00FB42A2"/>
    <w:rsid w:val="00FB5DC4"/>
    <w:rsid w:val="00FC2D4B"/>
    <w:rsid w:val="00FC3FE6"/>
    <w:rsid w:val="00FC657F"/>
    <w:rsid w:val="00FD5106"/>
    <w:rsid w:val="00FD74D9"/>
    <w:rsid w:val="00FE00A9"/>
    <w:rsid w:val="00FE5CFB"/>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1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1">
    <w:name w:val="heading 1"/>
    <w:basedOn w:val="Standard"/>
    <w:next w:val="Standard"/>
    <w:link w:val="berschrift1Zchn"/>
    <w:qFormat/>
    <w:rsid w:val="00496E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3">
    <w:name w:val="heading 3"/>
    <w:basedOn w:val="Standard"/>
    <w:next w:val="Standard"/>
    <w:link w:val="berschrift3Zchn"/>
    <w:semiHidden/>
    <w:unhideWhenUsed/>
    <w:qFormat/>
    <w:rsid w:val="00296689"/>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3Zchn">
    <w:name w:val="Überschrift 3 Zchn"/>
    <w:basedOn w:val="Absatz-Standardschriftart"/>
    <w:link w:val="berschrift3"/>
    <w:semiHidden/>
    <w:rsid w:val="00296689"/>
    <w:rPr>
      <w:rFonts w:asciiTheme="majorHAnsi" w:eastAsiaTheme="majorEastAsia" w:hAnsiTheme="majorHAnsi" w:cstheme="majorBidi"/>
      <w:color w:val="1F4D78" w:themeColor="accent1" w:themeShade="7F"/>
      <w:sz w:val="24"/>
      <w:szCs w:val="24"/>
      <w:lang w:eastAsia="de-DE"/>
    </w:rPr>
  </w:style>
  <w:style w:type="character" w:customStyle="1" w:styleId="berschrift1Zchn">
    <w:name w:val="Überschrift 1 Zchn"/>
    <w:basedOn w:val="Absatz-Standardschriftart"/>
    <w:link w:val="berschrift1"/>
    <w:rsid w:val="00496E65"/>
    <w:rPr>
      <w:rFonts w:asciiTheme="majorHAnsi" w:eastAsiaTheme="majorEastAsia" w:hAnsiTheme="majorHAnsi" w:cstheme="majorBidi"/>
      <w:color w:val="2E74B5" w:themeColor="accent1" w:themeShade="BF"/>
      <w:sz w:val="32"/>
      <w:szCs w:val="32"/>
      <w:lang w:eastAsia="de-DE"/>
    </w:rPr>
  </w:style>
  <w:style w:type="character" w:styleId="Kommentarzeichen">
    <w:name w:val="annotation reference"/>
    <w:basedOn w:val="Absatz-Standardschriftart"/>
    <w:uiPriority w:val="99"/>
    <w:semiHidden/>
    <w:unhideWhenUsed/>
    <w:rsid w:val="00ED3B9F"/>
    <w:rPr>
      <w:sz w:val="16"/>
      <w:szCs w:val="16"/>
    </w:rPr>
  </w:style>
  <w:style w:type="paragraph" w:styleId="Kommentartext">
    <w:name w:val="annotation text"/>
    <w:basedOn w:val="Standard"/>
    <w:link w:val="KommentartextZchn"/>
    <w:uiPriority w:val="99"/>
    <w:unhideWhenUsed/>
    <w:rsid w:val="00ED3B9F"/>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ED3B9F"/>
    <w:rPr>
      <w:rFonts w:asciiTheme="minorHAnsi" w:eastAsiaTheme="minorHAnsi" w:hAnsiTheme="minorHAnsi" w:cstheme="minorBidi"/>
      <w:lang w:eastAsia="en-US"/>
    </w:rPr>
  </w:style>
  <w:style w:type="table" w:styleId="Tabellenraster">
    <w:name w:val="Table Grid"/>
    <w:basedOn w:val="NormaleTabelle"/>
    <w:uiPriority w:val="39"/>
    <w:rsid w:val="00ED3B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semiHidden/>
    <w:unhideWhenUsed/>
    <w:rsid w:val="00B45373"/>
    <w:pPr>
      <w:spacing w:after="0"/>
    </w:pPr>
    <w:rPr>
      <w:rFonts w:ascii="Verdana" w:eastAsia="Times New Roman" w:hAnsi="Verdana" w:cs="Times New Roman"/>
      <w:b/>
      <w:bCs/>
      <w:lang w:eastAsia="de-DE"/>
    </w:rPr>
  </w:style>
  <w:style w:type="character" w:customStyle="1" w:styleId="KommentarthemaZchn">
    <w:name w:val="Kommentarthema Zchn"/>
    <w:basedOn w:val="KommentartextZchn"/>
    <w:link w:val="Kommentarthema"/>
    <w:semiHidden/>
    <w:rsid w:val="00B45373"/>
    <w:rPr>
      <w:rFonts w:ascii="Verdana" w:eastAsiaTheme="minorHAnsi" w:hAnsi="Verdana" w:cstheme="minorBidi"/>
      <w:b/>
      <w:bCs/>
      <w:lang w:eastAsia="de-DE"/>
    </w:rPr>
  </w:style>
  <w:style w:type="paragraph" w:customStyle="1" w:styleId="ep-wysiwigparagraph">
    <w:name w:val="ep-wysiwig_paragraph"/>
    <w:basedOn w:val="Standard"/>
    <w:rsid w:val="00207BC2"/>
    <w:pPr>
      <w:spacing w:before="100" w:beforeAutospacing="1" w:after="100" w:afterAutospacing="1"/>
    </w:pPr>
    <w:rPr>
      <w:rFonts w:ascii="Times New Roman" w:hAnsi="Times New Roman"/>
      <w:lang w:eastAsia="de-AT"/>
    </w:rPr>
  </w:style>
  <w:style w:type="character" w:styleId="Fett">
    <w:name w:val="Strong"/>
    <w:basedOn w:val="Absatz-Standardschriftart"/>
    <w:uiPriority w:val="22"/>
    <w:qFormat/>
    <w:rsid w:val="00207BC2"/>
    <w:rPr>
      <w:b/>
      <w:bCs/>
    </w:rPr>
  </w:style>
  <w:style w:type="paragraph" w:styleId="Listenabsatz">
    <w:name w:val="List Paragraph"/>
    <w:basedOn w:val="Standard"/>
    <w:uiPriority w:val="34"/>
    <w:qFormat/>
    <w:rsid w:val="006123AE"/>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Standard"/>
    <w:rsid w:val="000854F4"/>
    <w:pPr>
      <w:spacing w:before="100" w:beforeAutospacing="1" w:after="100" w:afterAutospacing="1"/>
    </w:pPr>
    <w:rPr>
      <w:rFonts w:ascii="Times New Roman" w:hAnsi="Times New Roman"/>
      <w:lang w:eastAsia="de-AT"/>
    </w:rPr>
  </w:style>
  <w:style w:type="character" w:customStyle="1" w:styleId="normaltextrun">
    <w:name w:val="normaltextrun"/>
    <w:basedOn w:val="Absatz-Standardschriftart"/>
    <w:rsid w:val="000854F4"/>
  </w:style>
  <w:style w:type="character" w:customStyle="1" w:styleId="eop">
    <w:name w:val="eop"/>
    <w:basedOn w:val="Absatz-Standardschriftart"/>
    <w:rsid w:val="000854F4"/>
  </w:style>
  <w:style w:type="paragraph" w:styleId="berarbeitung">
    <w:name w:val="Revision"/>
    <w:hidden/>
    <w:uiPriority w:val="99"/>
    <w:semiHidden/>
    <w:rsid w:val="00B34B55"/>
    <w:rPr>
      <w:rFonts w:ascii="Verdana" w:hAnsi="Verdana"/>
      <w:sz w:val="24"/>
      <w:szCs w:val="24"/>
      <w:lang w:eastAsia="de-DE"/>
    </w:rPr>
  </w:style>
  <w:style w:type="paragraph" w:customStyle="1" w:styleId="pf0">
    <w:name w:val="pf0"/>
    <w:basedOn w:val="Standard"/>
    <w:rsid w:val="00836BB9"/>
    <w:pPr>
      <w:spacing w:before="100" w:beforeAutospacing="1" w:after="100" w:afterAutospacing="1"/>
    </w:pPr>
    <w:rPr>
      <w:rFonts w:ascii="Times New Roman" w:hAnsi="Times New Roman"/>
      <w:lang w:eastAsia="de-AT"/>
    </w:rPr>
  </w:style>
  <w:style w:type="character" w:customStyle="1" w:styleId="cf01">
    <w:name w:val="cf01"/>
    <w:basedOn w:val="Absatz-Standardschriftart"/>
    <w:rsid w:val="00836B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5592">
      <w:bodyDiv w:val="1"/>
      <w:marLeft w:val="0"/>
      <w:marRight w:val="0"/>
      <w:marTop w:val="0"/>
      <w:marBottom w:val="0"/>
      <w:divBdr>
        <w:top w:val="none" w:sz="0" w:space="0" w:color="auto"/>
        <w:left w:val="none" w:sz="0" w:space="0" w:color="auto"/>
        <w:bottom w:val="none" w:sz="0" w:space="0" w:color="auto"/>
        <w:right w:val="none" w:sz="0" w:space="0" w:color="auto"/>
      </w:divBdr>
    </w:div>
    <w:div w:id="114759334">
      <w:bodyDiv w:val="1"/>
      <w:marLeft w:val="0"/>
      <w:marRight w:val="0"/>
      <w:marTop w:val="0"/>
      <w:marBottom w:val="0"/>
      <w:divBdr>
        <w:top w:val="none" w:sz="0" w:space="0" w:color="auto"/>
        <w:left w:val="none" w:sz="0" w:space="0" w:color="auto"/>
        <w:bottom w:val="none" w:sz="0" w:space="0" w:color="auto"/>
        <w:right w:val="none" w:sz="0" w:space="0" w:color="auto"/>
      </w:divBdr>
      <w:divsChild>
        <w:div w:id="2089571641">
          <w:marLeft w:val="0"/>
          <w:marRight w:val="0"/>
          <w:marTop w:val="0"/>
          <w:marBottom w:val="0"/>
          <w:divBdr>
            <w:top w:val="none" w:sz="0" w:space="0" w:color="auto"/>
            <w:left w:val="none" w:sz="0" w:space="0" w:color="auto"/>
            <w:bottom w:val="none" w:sz="0" w:space="0" w:color="auto"/>
            <w:right w:val="none" w:sz="0" w:space="0" w:color="auto"/>
          </w:divBdr>
          <w:divsChild>
            <w:div w:id="1943874914">
              <w:marLeft w:val="0"/>
              <w:marRight w:val="0"/>
              <w:marTop w:val="0"/>
              <w:marBottom w:val="0"/>
              <w:divBdr>
                <w:top w:val="none" w:sz="0" w:space="0" w:color="auto"/>
                <w:left w:val="none" w:sz="0" w:space="0" w:color="auto"/>
                <w:bottom w:val="none" w:sz="0" w:space="0" w:color="auto"/>
                <w:right w:val="none" w:sz="0" w:space="0" w:color="auto"/>
              </w:divBdr>
            </w:div>
            <w:div w:id="2969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162286982">
      <w:bodyDiv w:val="1"/>
      <w:marLeft w:val="0"/>
      <w:marRight w:val="0"/>
      <w:marTop w:val="0"/>
      <w:marBottom w:val="0"/>
      <w:divBdr>
        <w:top w:val="none" w:sz="0" w:space="0" w:color="auto"/>
        <w:left w:val="none" w:sz="0" w:space="0" w:color="auto"/>
        <w:bottom w:val="none" w:sz="0" w:space="0" w:color="auto"/>
        <w:right w:val="none" w:sz="0" w:space="0" w:color="auto"/>
      </w:divBdr>
    </w:div>
    <w:div w:id="190844607">
      <w:bodyDiv w:val="1"/>
      <w:marLeft w:val="0"/>
      <w:marRight w:val="0"/>
      <w:marTop w:val="0"/>
      <w:marBottom w:val="0"/>
      <w:divBdr>
        <w:top w:val="none" w:sz="0" w:space="0" w:color="auto"/>
        <w:left w:val="none" w:sz="0" w:space="0" w:color="auto"/>
        <w:bottom w:val="none" w:sz="0" w:space="0" w:color="auto"/>
        <w:right w:val="none" w:sz="0" w:space="0" w:color="auto"/>
      </w:divBdr>
      <w:divsChild>
        <w:div w:id="1339507610">
          <w:marLeft w:val="0"/>
          <w:marRight w:val="0"/>
          <w:marTop w:val="0"/>
          <w:marBottom w:val="0"/>
          <w:divBdr>
            <w:top w:val="none" w:sz="0" w:space="0" w:color="auto"/>
            <w:left w:val="none" w:sz="0" w:space="0" w:color="auto"/>
            <w:bottom w:val="none" w:sz="0" w:space="0" w:color="auto"/>
            <w:right w:val="none" w:sz="0" w:space="0" w:color="auto"/>
          </w:divBdr>
          <w:divsChild>
            <w:div w:id="15311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292">
      <w:bodyDiv w:val="1"/>
      <w:marLeft w:val="0"/>
      <w:marRight w:val="0"/>
      <w:marTop w:val="0"/>
      <w:marBottom w:val="0"/>
      <w:divBdr>
        <w:top w:val="none" w:sz="0" w:space="0" w:color="auto"/>
        <w:left w:val="none" w:sz="0" w:space="0" w:color="auto"/>
        <w:bottom w:val="none" w:sz="0" w:space="0" w:color="auto"/>
        <w:right w:val="none" w:sz="0" w:space="0" w:color="auto"/>
      </w:divBdr>
    </w:div>
    <w:div w:id="431050139">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32712135">
      <w:bodyDiv w:val="1"/>
      <w:marLeft w:val="0"/>
      <w:marRight w:val="0"/>
      <w:marTop w:val="0"/>
      <w:marBottom w:val="0"/>
      <w:divBdr>
        <w:top w:val="none" w:sz="0" w:space="0" w:color="auto"/>
        <w:left w:val="none" w:sz="0" w:space="0" w:color="auto"/>
        <w:bottom w:val="none" w:sz="0" w:space="0" w:color="auto"/>
        <w:right w:val="none" w:sz="0" w:space="0" w:color="auto"/>
      </w:divBdr>
      <w:divsChild>
        <w:div w:id="1436168019">
          <w:marLeft w:val="0"/>
          <w:marRight w:val="0"/>
          <w:marTop w:val="0"/>
          <w:marBottom w:val="0"/>
          <w:divBdr>
            <w:top w:val="none" w:sz="0" w:space="0" w:color="auto"/>
            <w:left w:val="none" w:sz="0" w:space="0" w:color="auto"/>
            <w:bottom w:val="none" w:sz="0" w:space="0" w:color="auto"/>
            <w:right w:val="none" w:sz="0" w:space="0" w:color="auto"/>
          </w:divBdr>
          <w:divsChild>
            <w:div w:id="5555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700665860">
      <w:bodyDiv w:val="1"/>
      <w:marLeft w:val="0"/>
      <w:marRight w:val="0"/>
      <w:marTop w:val="0"/>
      <w:marBottom w:val="0"/>
      <w:divBdr>
        <w:top w:val="none" w:sz="0" w:space="0" w:color="auto"/>
        <w:left w:val="none" w:sz="0" w:space="0" w:color="auto"/>
        <w:bottom w:val="none" w:sz="0" w:space="0" w:color="auto"/>
        <w:right w:val="none" w:sz="0" w:space="0" w:color="auto"/>
      </w:divBdr>
    </w:div>
    <w:div w:id="966469513">
      <w:bodyDiv w:val="1"/>
      <w:marLeft w:val="0"/>
      <w:marRight w:val="0"/>
      <w:marTop w:val="0"/>
      <w:marBottom w:val="0"/>
      <w:divBdr>
        <w:top w:val="none" w:sz="0" w:space="0" w:color="auto"/>
        <w:left w:val="none" w:sz="0" w:space="0" w:color="auto"/>
        <w:bottom w:val="none" w:sz="0" w:space="0" w:color="auto"/>
        <w:right w:val="none" w:sz="0" w:space="0" w:color="auto"/>
      </w:divBdr>
    </w:div>
    <w:div w:id="1029838612">
      <w:bodyDiv w:val="1"/>
      <w:marLeft w:val="0"/>
      <w:marRight w:val="0"/>
      <w:marTop w:val="0"/>
      <w:marBottom w:val="0"/>
      <w:divBdr>
        <w:top w:val="none" w:sz="0" w:space="0" w:color="auto"/>
        <w:left w:val="none" w:sz="0" w:space="0" w:color="auto"/>
        <w:bottom w:val="none" w:sz="0" w:space="0" w:color="auto"/>
        <w:right w:val="none" w:sz="0" w:space="0" w:color="auto"/>
      </w:divBdr>
      <w:divsChild>
        <w:div w:id="800151024">
          <w:marLeft w:val="0"/>
          <w:marRight w:val="0"/>
          <w:marTop w:val="0"/>
          <w:marBottom w:val="0"/>
          <w:divBdr>
            <w:top w:val="none" w:sz="0" w:space="0" w:color="auto"/>
            <w:left w:val="none" w:sz="0" w:space="0" w:color="auto"/>
            <w:bottom w:val="none" w:sz="0" w:space="0" w:color="auto"/>
            <w:right w:val="none" w:sz="0" w:space="0" w:color="auto"/>
          </w:divBdr>
        </w:div>
        <w:div w:id="1884097526">
          <w:marLeft w:val="0"/>
          <w:marRight w:val="0"/>
          <w:marTop w:val="0"/>
          <w:marBottom w:val="0"/>
          <w:divBdr>
            <w:top w:val="none" w:sz="0" w:space="0" w:color="auto"/>
            <w:left w:val="none" w:sz="0" w:space="0" w:color="auto"/>
            <w:bottom w:val="none" w:sz="0" w:space="0" w:color="auto"/>
            <w:right w:val="none" w:sz="0" w:space="0" w:color="auto"/>
          </w:divBdr>
        </w:div>
        <w:div w:id="1859930919">
          <w:marLeft w:val="0"/>
          <w:marRight w:val="0"/>
          <w:marTop w:val="0"/>
          <w:marBottom w:val="0"/>
          <w:divBdr>
            <w:top w:val="none" w:sz="0" w:space="0" w:color="auto"/>
            <w:left w:val="none" w:sz="0" w:space="0" w:color="auto"/>
            <w:bottom w:val="none" w:sz="0" w:space="0" w:color="auto"/>
            <w:right w:val="none" w:sz="0" w:space="0" w:color="auto"/>
          </w:divBdr>
        </w:div>
      </w:divsChild>
    </w:div>
    <w:div w:id="1150244635">
      <w:bodyDiv w:val="1"/>
      <w:marLeft w:val="0"/>
      <w:marRight w:val="0"/>
      <w:marTop w:val="0"/>
      <w:marBottom w:val="0"/>
      <w:divBdr>
        <w:top w:val="none" w:sz="0" w:space="0" w:color="auto"/>
        <w:left w:val="none" w:sz="0" w:space="0" w:color="auto"/>
        <w:bottom w:val="none" w:sz="0" w:space="0" w:color="auto"/>
        <w:right w:val="none" w:sz="0" w:space="0" w:color="auto"/>
      </w:divBdr>
    </w:div>
    <w:div w:id="12322737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431663391">
      <w:bodyDiv w:val="1"/>
      <w:marLeft w:val="0"/>
      <w:marRight w:val="0"/>
      <w:marTop w:val="0"/>
      <w:marBottom w:val="0"/>
      <w:divBdr>
        <w:top w:val="none" w:sz="0" w:space="0" w:color="auto"/>
        <w:left w:val="none" w:sz="0" w:space="0" w:color="auto"/>
        <w:bottom w:val="none" w:sz="0" w:space="0" w:color="auto"/>
        <w:right w:val="none" w:sz="0" w:space="0" w:color="auto"/>
      </w:divBdr>
    </w:div>
    <w:div w:id="1470242998">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 w:id="1871407788">
      <w:bodyDiv w:val="1"/>
      <w:marLeft w:val="0"/>
      <w:marRight w:val="0"/>
      <w:marTop w:val="0"/>
      <w:marBottom w:val="0"/>
      <w:divBdr>
        <w:top w:val="none" w:sz="0" w:space="0" w:color="auto"/>
        <w:left w:val="none" w:sz="0" w:space="0" w:color="auto"/>
        <w:bottom w:val="none" w:sz="0" w:space="0" w:color="auto"/>
        <w:right w:val="none" w:sz="0" w:space="0" w:color="auto"/>
      </w:divBdr>
    </w:div>
    <w:div w:id="2070566004">
      <w:bodyDiv w:val="1"/>
      <w:marLeft w:val="0"/>
      <w:marRight w:val="0"/>
      <w:marTop w:val="0"/>
      <w:marBottom w:val="0"/>
      <w:divBdr>
        <w:top w:val="none" w:sz="0" w:space="0" w:color="auto"/>
        <w:left w:val="none" w:sz="0" w:space="0" w:color="auto"/>
        <w:bottom w:val="none" w:sz="0" w:space="0" w:color="auto"/>
        <w:right w:val="none" w:sz="0" w:space="0" w:color="auto"/>
      </w:divBdr>
      <w:divsChild>
        <w:div w:id="648436989">
          <w:marLeft w:val="0"/>
          <w:marRight w:val="0"/>
          <w:marTop w:val="0"/>
          <w:marBottom w:val="0"/>
          <w:divBdr>
            <w:top w:val="none" w:sz="0" w:space="0" w:color="auto"/>
            <w:left w:val="none" w:sz="0" w:space="0" w:color="auto"/>
            <w:bottom w:val="none" w:sz="0" w:space="0" w:color="auto"/>
            <w:right w:val="none" w:sz="0" w:space="0" w:color="auto"/>
          </w:divBdr>
          <w:divsChild>
            <w:div w:id="6517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it.ac.at/en/research-topics/cardiovascular-diagnostics" TargetMode="External"/><Relationship Id="rId13" Type="http://schemas.openxmlformats.org/officeDocument/2006/relationships/hyperlink" Target="https://research.fhstp.ac.at/projekte/vreeze" TargetMode="External"/><Relationship Id="rId18" Type="http://schemas.openxmlformats.org/officeDocument/2006/relationships/hyperlink" Target="https://www.tmw.at/innovation_corn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presse@tmw.at" TargetMode="External"/><Relationship Id="rId7" Type="http://schemas.openxmlformats.org/officeDocument/2006/relationships/hyperlink" Target="http://www.dezimal.me" TargetMode="External"/><Relationship Id="rId12" Type="http://schemas.openxmlformats.org/officeDocument/2006/relationships/hyperlink" Target="http://www.medikamentecheck.at" TargetMode="External"/><Relationship Id="rId17" Type="http://schemas.openxmlformats.org/officeDocument/2006/relationships/hyperlink" Target="https://www.technischesmuseum.at/presse/innovation_corner_medizintechnik_und_life_scienc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yntropicmedical.com" TargetMode="External"/><Relationship Id="rId20" Type="http://schemas.openxmlformats.org/officeDocument/2006/relationships/hyperlink" Target="mailto:weisgram@tecnet.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irproject.e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valanx.bio/" TargetMode="External"/><Relationship Id="rId23" Type="http://schemas.openxmlformats.org/officeDocument/2006/relationships/hyperlink" Target="https://twitter.com/tmwpress" TargetMode="External"/><Relationship Id="rId10" Type="http://schemas.openxmlformats.org/officeDocument/2006/relationships/hyperlink" Target="https://research.imc.ac.at/de/projects/entwicklung-leistungsf%C3%A4higer-diagnostikverfahren-und-neuer-therap" TargetMode="External"/><Relationship Id="rId19" Type="http://schemas.openxmlformats.org/officeDocument/2006/relationships/hyperlink" Target="mailto:weisgram@tecnet.at" TargetMode="External"/><Relationship Id="rId4" Type="http://schemas.openxmlformats.org/officeDocument/2006/relationships/webSettings" Target="webSettings.xml"/><Relationship Id="rId9" Type="http://schemas.openxmlformats.org/officeDocument/2006/relationships/hyperlink" Target="https://research.imc.ac.at/de/projects/entwicklung-einer-optogenetisch-kontrollierbaren-msc-zelllinie-f%C3%BC" TargetMode="External"/><Relationship Id="rId14" Type="http://schemas.openxmlformats.org/officeDocument/2006/relationships/hyperlink" Target="http://www.dpu-research-list.at" TargetMode="External"/><Relationship Id="rId22" Type="http://schemas.openxmlformats.org/officeDocument/2006/relationships/hyperlink" Target="http://www.technischesmuseum.at/press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1765</Words>
  <Characters>11123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12863</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2024-05-28T11:20:00Z</dcterms:created>
  <dcterms:modified xsi:type="dcterms:W3CDTF">2025-01-24T11:54:00Z</dcterms:modified>
</cp:coreProperties>
</file>