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4F12" w14:textId="6E20D5E3" w:rsidR="00AE5DD9" w:rsidRDefault="00AE5DD9" w:rsidP="00A91E16">
      <w:pPr>
        <w:rPr>
          <w:rFonts w:ascii="Calibri" w:hAnsi="Calibri" w:cs="Arial"/>
          <w:b/>
          <w:bCs/>
          <w:sz w:val="40"/>
          <w:szCs w:val="40"/>
        </w:rPr>
      </w:pPr>
      <w:bookmarkStart w:id="0" w:name="_Hlk83203013"/>
    </w:p>
    <w:p w14:paraId="7C74D013" w14:textId="77777777" w:rsidR="00C72E36" w:rsidRPr="00C72E36" w:rsidRDefault="00C72E36" w:rsidP="00C72E36">
      <w:pPr>
        <w:rPr>
          <w:rFonts w:ascii="Calibri" w:eastAsia="Calibri" w:hAnsi="Calibri"/>
          <w:b/>
          <w:bCs/>
          <w:sz w:val="48"/>
          <w:szCs w:val="48"/>
          <w:lang w:val="de-DE" w:eastAsia="en-US"/>
        </w:rPr>
      </w:pPr>
      <w:bookmarkStart w:id="1" w:name="_Hlk115951422"/>
      <w:r w:rsidRPr="00C72E36">
        <w:rPr>
          <w:rFonts w:ascii="Calibri" w:eastAsia="Calibri" w:hAnsi="Calibri"/>
          <w:b/>
          <w:bCs/>
          <w:sz w:val="48"/>
          <w:szCs w:val="48"/>
          <w:lang w:val="de-DE" w:eastAsia="en-US"/>
        </w:rPr>
        <w:t>BioInspiration – Die Natur als Vorbild</w:t>
      </w:r>
    </w:p>
    <w:bookmarkEnd w:id="1"/>
    <w:p w14:paraId="285F6343" w14:textId="77777777" w:rsidR="00C72E36" w:rsidRPr="00C72E36" w:rsidRDefault="00C72E36" w:rsidP="00C72E36">
      <w:pPr>
        <w:rPr>
          <w:rFonts w:ascii="Calibri" w:eastAsia="Calibri" w:hAnsi="Calibri"/>
          <w:b/>
          <w:bCs/>
          <w:lang w:val="de-DE" w:eastAsia="en-US"/>
        </w:rPr>
      </w:pPr>
      <w:r w:rsidRPr="00C72E36">
        <w:rPr>
          <w:rFonts w:ascii="Calibri" w:eastAsia="Calibri" w:hAnsi="Calibri"/>
          <w:b/>
          <w:bCs/>
          <w:lang w:val="de-DE" w:eastAsia="en-US"/>
        </w:rPr>
        <w:t>Neue Sonderausstellung zeigt Potenzial der Bionik für Innovation und Nachhaltigkeit</w:t>
      </w:r>
    </w:p>
    <w:p w14:paraId="6E6FCCA4" w14:textId="77777777" w:rsidR="00C72E36" w:rsidRPr="00C87157" w:rsidRDefault="00C72E36" w:rsidP="008C7C9B">
      <w:pPr>
        <w:jc w:val="both"/>
      </w:pPr>
    </w:p>
    <w:p w14:paraId="520A9E79" w14:textId="67136CCF" w:rsidR="00C72E36" w:rsidRPr="00C72E36" w:rsidRDefault="00C72E36" w:rsidP="006433AD">
      <w:pPr>
        <w:jc w:val="both"/>
        <w:rPr>
          <w:rFonts w:asciiTheme="minorHAnsi" w:hAnsiTheme="minorHAnsi" w:cstheme="minorHAnsi"/>
          <w:b/>
          <w:bCs/>
          <w:sz w:val="22"/>
          <w:szCs w:val="22"/>
        </w:rPr>
      </w:pPr>
      <w:r w:rsidRPr="00C72E36">
        <w:rPr>
          <w:rFonts w:asciiTheme="minorHAnsi" w:hAnsiTheme="minorHAnsi" w:cstheme="minorHAnsi"/>
          <w:b/>
          <w:bCs/>
          <w:sz w:val="22"/>
          <w:szCs w:val="22"/>
        </w:rPr>
        <w:t xml:space="preserve">In den Erfindungen der Natur fehlt nichts und nichts ist überflüssig. Das postulierte schon Leonardo da Vinci. Denn in ca. 3,8 Milliarden Jahren Evolution hat sich die Natur an unterschiedlichste Bedingungen angepasst und die entwickelten Lösungen durch Trial-and-Error und natürliche Selektion erprobt und perfektioniert. Warum sollten wir uns also nicht diese 3,8 Milliarden Jahre „Forschung und Entwicklung“ zunutze machen? Die Forschungsdisziplin Bionik – als Verbindung von Biologie und Technik – überträgt natürliche Phänomene, Strukturen, Prozesse und Mechanismen in technische Innovationen. </w:t>
      </w:r>
    </w:p>
    <w:p w14:paraId="7C6E5B33" w14:textId="77777777" w:rsidR="00C72E36" w:rsidRPr="00C87157" w:rsidRDefault="00C72E36" w:rsidP="006433AD">
      <w:pPr>
        <w:jc w:val="both"/>
      </w:pPr>
    </w:p>
    <w:p w14:paraId="368C1A7E" w14:textId="6F42321D" w:rsidR="006A4840" w:rsidRDefault="00C72E36" w:rsidP="006E3BD2">
      <w:pPr>
        <w:jc w:val="both"/>
        <w:rPr>
          <w:rFonts w:asciiTheme="minorHAnsi" w:hAnsiTheme="minorHAnsi" w:cstheme="minorHAnsi"/>
          <w:sz w:val="22"/>
          <w:szCs w:val="22"/>
        </w:rPr>
      </w:pPr>
      <w:r w:rsidRPr="00C72E36">
        <w:rPr>
          <w:rFonts w:asciiTheme="minorHAnsi" w:hAnsiTheme="minorHAnsi" w:cstheme="minorHAnsi"/>
          <w:sz w:val="22"/>
          <w:szCs w:val="22"/>
        </w:rPr>
        <w:t>Ab 26. Oktober 2022 beleuchtet die neue Sonderausstellung „BioInspiration – Die Natur als Vorbild“, wie Lösungsansätze der Natur in der Technik nachgeahmt werden können und lädt mit mehr als 200 Objekten, Medieninstallationen und interaktiven Stationen zu einer erstaunlichen Reise durch die verschiedensten Anwendungsbereiche der Bionik ein – angefangen von der Antike bis hin zu</w:t>
      </w:r>
      <w:r w:rsidR="00992CF1">
        <w:rPr>
          <w:rFonts w:asciiTheme="minorHAnsi" w:hAnsiTheme="minorHAnsi" w:cstheme="minorHAnsi"/>
          <w:sz w:val="22"/>
          <w:szCs w:val="22"/>
        </w:rPr>
        <w:t>r</w:t>
      </w:r>
      <w:r w:rsidRPr="00C72E36">
        <w:rPr>
          <w:rFonts w:asciiTheme="minorHAnsi" w:hAnsiTheme="minorHAnsi" w:cstheme="minorHAnsi"/>
          <w:sz w:val="22"/>
          <w:szCs w:val="22"/>
        </w:rPr>
        <w:t xml:space="preserve"> Forschung der Gegenwart. In der vom Parque de las Ciencias in Granada konzipierten Ausstellung sind auf 800 m² Beispiele aus Architektur, Medizin, Verkehr, Ingenieurwesen, Robotik, Energie, Stadtplanung, Materialkunde, Sport oder Weltraumforschung zu bewundern, die Ansätze, Verfahren oder ganze Systeme aus der Natur auf den Bereich der Technik übertragen.</w:t>
      </w:r>
      <w:r w:rsidR="00A13428">
        <w:rPr>
          <w:rFonts w:asciiTheme="minorHAnsi" w:hAnsiTheme="minorHAnsi" w:cstheme="minorHAnsi"/>
          <w:sz w:val="22"/>
          <w:szCs w:val="22"/>
        </w:rPr>
        <w:t xml:space="preserve"> </w:t>
      </w:r>
    </w:p>
    <w:p w14:paraId="11B28BD2" w14:textId="77777777" w:rsidR="00C72E36" w:rsidRPr="007F64E8" w:rsidRDefault="00C72E36" w:rsidP="00DB7C54">
      <w:pPr>
        <w:jc w:val="both"/>
        <w:rPr>
          <w:rFonts w:asciiTheme="minorHAnsi" w:hAnsiTheme="minorHAnsi" w:cstheme="minorHAnsi"/>
          <w:sz w:val="22"/>
          <w:szCs w:val="22"/>
        </w:rPr>
      </w:pPr>
    </w:p>
    <w:p w14:paraId="09AAB27C" w14:textId="77777777" w:rsidR="00C72E36" w:rsidRPr="00A13428" w:rsidRDefault="00C72E36" w:rsidP="00793FEE">
      <w:pPr>
        <w:jc w:val="both"/>
        <w:rPr>
          <w:rFonts w:asciiTheme="minorHAnsi" w:hAnsiTheme="minorHAnsi" w:cstheme="minorHAnsi"/>
          <w:b/>
          <w:bCs/>
          <w:sz w:val="26"/>
          <w:szCs w:val="26"/>
        </w:rPr>
      </w:pPr>
      <w:r w:rsidRPr="00A13428">
        <w:rPr>
          <w:rFonts w:asciiTheme="minorHAnsi" w:hAnsiTheme="minorHAnsi" w:cstheme="minorHAnsi"/>
          <w:b/>
          <w:bCs/>
          <w:sz w:val="26"/>
          <w:szCs w:val="26"/>
        </w:rPr>
        <w:t>Junge Wissenschaft mit viel Potenzial für Funktionalität und Nachhaltigkeit</w:t>
      </w:r>
    </w:p>
    <w:p w14:paraId="748E058D" w14:textId="0E7FC5D4" w:rsidR="00C72E36" w:rsidRPr="00C72E36" w:rsidRDefault="00C72E36" w:rsidP="006433AD">
      <w:pPr>
        <w:jc w:val="both"/>
        <w:rPr>
          <w:rFonts w:asciiTheme="minorHAnsi" w:hAnsiTheme="minorHAnsi" w:cstheme="minorHAnsi"/>
          <w:sz w:val="22"/>
          <w:szCs w:val="22"/>
        </w:rPr>
      </w:pPr>
      <w:r w:rsidRPr="00C72E36">
        <w:rPr>
          <w:rFonts w:asciiTheme="minorHAnsi" w:hAnsiTheme="minorHAnsi" w:cstheme="minorHAnsi"/>
          <w:sz w:val="22"/>
          <w:szCs w:val="22"/>
        </w:rPr>
        <w:t>Der jungen Wissenschaft Bionik wird in Zukunft eine immer wichtigere Rolle zukommen, denn sie birgt in zahlreichen Disziplinen ein immenses Potenzial für Wissenschaft und Innovation. Bionische Lösungen überzeugen durch ihre Effektivität, Effizienz und Anpassungsfähigkeit. Zusätzlich zur ver</w:t>
      </w:r>
      <w:r w:rsidR="00830C12">
        <w:rPr>
          <w:rFonts w:asciiTheme="minorHAnsi" w:hAnsiTheme="minorHAnsi" w:cstheme="minorHAnsi"/>
          <w:sz w:val="22"/>
          <w:szCs w:val="22"/>
        </w:rPr>
        <w:softHyphen/>
      </w:r>
      <w:r w:rsidRPr="00C72E36">
        <w:rPr>
          <w:rFonts w:asciiTheme="minorHAnsi" w:hAnsiTheme="minorHAnsi" w:cstheme="minorHAnsi"/>
          <w:sz w:val="22"/>
          <w:szCs w:val="22"/>
        </w:rPr>
        <w:t>besserten Funktionalität kann Bionik ressourcenoptimierte und an unsere Umwelt angepasste Tech</w:t>
      </w:r>
      <w:r w:rsidR="00830C12">
        <w:rPr>
          <w:rFonts w:asciiTheme="minorHAnsi" w:hAnsiTheme="minorHAnsi" w:cstheme="minorHAnsi"/>
          <w:sz w:val="22"/>
          <w:szCs w:val="22"/>
        </w:rPr>
        <w:softHyphen/>
      </w:r>
      <w:r w:rsidRPr="00C72E36">
        <w:rPr>
          <w:rFonts w:asciiTheme="minorHAnsi" w:hAnsiTheme="minorHAnsi" w:cstheme="minorHAnsi"/>
          <w:sz w:val="22"/>
          <w:szCs w:val="22"/>
        </w:rPr>
        <w:t>nologien hervorbringen. In unterschiedlichen thematischen Modulen wird dem Forschungsbereich, der längst relevant, aber noch erstaunlich wenig bekannt ist, auf den Grund gegangen. Herzstück der Sonder</w:t>
      </w:r>
      <w:r w:rsidR="00830C12">
        <w:rPr>
          <w:rFonts w:asciiTheme="minorHAnsi" w:hAnsiTheme="minorHAnsi" w:cstheme="minorHAnsi"/>
          <w:sz w:val="22"/>
          <w:szCs w:val="22"/>
        </w:rPr>
        <w:softHyphen/>
      </w:r>
      <w:r w:rsidRPr="00C72E36">
        <w:rPr>
          <w:rFonts w:asciiTheme="minorHAnsi" w:hAnsiTheme="minorHAnsi" w:cstheme="minorHAnsi"/>
          <w:sz w:val="22"/>
          <w:szCs w:val="22"/>
        </w:rPr>
        <w:t>ausstellung „BioInspiration“ sind acht Themeninseln, wo Klassiker ebenso wie weniger bekannte Beispiele vorgestellt werden. Dabei werden naturwissenschaftliche und technische Erkenntnisse mit tatsächlichen Anwendungsbeispielen anschaulich erläutert und mit aktuellen Innovations- und Forschungsprojekten verknüpft.</w:t>
      </w:r>
    </w:p>
    <w:p w14:paraId="0777EF82" w14:textId="77777777" w:rsidR="00C72E36" w:rsidRPr="00C87157" w:rsidRDefault="00C72E36" w:rsidP="006433AD">
      <w:pPr>
        <w:jc w:val="both"/>
      </w:pPr>
    </w:p>
    <w:p w14:paraId="1F2BF651" w14:textId="77777777" w:rsidR="00C72E36" w:rsidRPr="00C72E36" w:rsidRDefault="00C72E36" w:rsidP="00AF02EC">
      <w:pPr>
        <w:jc w:val="both"/>
        <w:rPr>
          <w:rFonts w:asciiTheme="minorHAnsi" w:hAnsiTheme="minorHAnsi" w:cstheme="minorHAnsi"/>
          <w:b/>
          <w:bCs/>
          <w:sz w:val="22"/>
          <w:szCs w:val="22"/>
        </w:rPr>
      </w:pPr>
      <w:r w:rsidRPr="00C72E36">
        <w:rPr>
          <w:rFonts w:asciiTheme="minorHAnsi" w:hAnsiTheme="minorHAnsi" w:cstheme="minorHAnsi"/>
          <w:b/>
          <w:bCs/>
          <w:sz w:val="22"/>
          <w:szCs w:val="22"/>
        </w:rPr>
        <w:t>Klettverschluss – der Klassiker der Bionik</w:t>
      </w:r>
    </w:p>
    <w:p w14:paraId="74953BB8" w14:textId="16DC0FBF" w:rsidR="00C72E36" w:rsidRPr="00830C12" w:rsidRDefault="00C72E36" w:rsidP="00AF02EC">
      <w:pPr>
        <w:jc w:val="both"/>
        <w:rPr>
          <w:rFonts w:asciiTheme="minorHAnsi" w:hAnsiTheme="minorHAnsi" w:cstheme="minorHAnsi"/>
          <w:sz w:val="21"/>
          <w:szCs w:val="21"/>
        </w:rPr>
      </w:pPr>
      <w:r w:rsidRPr="00830C12">
        <w:rPr>
          <w:rFonts w:asciiTheme="minorHAnsi" w:hAnsiTheme="minorHAnsi" w:cstheme="minorHAnsi"/>
          <w:sz w:val="21"/>
          <w:szCs w:val="21"/>
        </w:rPr>
        <w:t xml:space="preserve">Klettverschlüsse sind aus unserem </w:t>
      </w:r>
      <w:r w:rsidR="00830C12" w:rsidRPr="00830C12">
        <w:rPr>
          <w:rFonts w:asciiTheme="minorHAnsi" w:hAnsiTheme="minorHAnsi" w:cstheme="minorHAnsi"/>
          <w:sz w:val="21"/>
          <w:szCs w:val="21"/>
        </w:rPr>
        <w:t>Alltag</w:t>
      </w:r>
      <w:r w:rsidRPr="00830C12">
        <w:rPr>
          <w:rFonts w:asciiTheme="minorHAnsi" w:hAnsiTheme="minorHAnsi" w:cstheme="minorHAnsi"/>
          <w:sz w:val="21"/>
          <w:szCs w:val="21"/>
        </w:rPr>
        <w:t xml:space="preserve"> nicht mehr wegzudenken und auch in der Weltraumforschung unverzichtbar. Die Geschichte der wohl meistgenutzten Anwendung der Bionik begann im Jahr 1941, als der Ingenieur Georges de Mestral nach einem Spaziergang mit seinem Hund feststellte, dass sich in dessen Fell kleine Kugeln mit winzigen Häkchen – die Früchte der Großen Klette – verfangen hatten. Durch diese Beobachtung entwickelte er zwei Textilstreifen – einen mit Widerhaken und einen mit kleinen Schlaufen. BesucherInnen können die Beschaffenheit der natürlichen Kletten und die haltstarke und reversible Funktionsweise des Klettverschlusses in dieser Themeninsel genauer unter die Lupe nehmen.</w:t>
      </w:r>
    </w:p>
    <w:p w14:paraId="1C20E7D3" w14:textId="77777777" w:rsidR="00C72E36" w:rsidRPr="00C72E36" w:rsidRDefault="00C72E36" w:rsidP="00AF02EC">
      <w:pPr>
        <w:jc w:val="both"/>
        <w:rPr>
          <w:rFonts w:asciiTheme="minorHAnsi" w:hAnsiTheme="minorHAnsi" w:cstheme="minorHAnsi"/>
          <w:sz w:val="22"/>
          <w:szCs w:val="22"/>
        </w:rPr>
      </w:pPr>
    </w:p>
    <w:p w14:paraId="356A455F" w14:textId="77777777" w:rsidR="00C72E36" w:rsidRPr="00C72E36" w:rsidRDefault="00C72E36" w:rsidP="00AF02EC">
      <w:pPr>
        <w:jc w:val="both"/>
        <w:rPr>
          <w:rFonts w:asciiTheme="minorHAnsi" w:hAnsiTheme="minorHAnsi" w:cstheme="minorHAnsi"/>
          <w:b/>
          <w:bCs/>
          <w:sz w:val="22"/>
          <w:szCs w:val="22"/>
        </w:rPr>
      </w:pPr>
      <w:r w:rsidRPr="00C72E36">
        <w:rPr>
          <w:rFonts w:asciiTheme="minorHAnsi" w:hAnsiTheme="minorHAnsi" w:cstheme="minorHAnsi"/>
          <w:b/>
          <w:bCs/>
          <w:sz w:val="22"/>
          <w:szCs w:val="22"/>
        </w:rPr>
        <w:t>Verkehr und Technik</w:t>
      </w:r>
    </w:p>
    <w:p w14:paraId="48F41E6F" w14:textId="75D774D9" w:rsidR="00C72E36" w:rsidRPr="00C72E36" w:rsidRDefault="00C72E36" w:rsidP="00AF02EC">
      <w:pPr>
        <w:jc w:val="both"/>
        <w:rPr>
          <w:rFonts w:asciiTheme="minorHAnsi" w:hAnsiTheme="minorHAnsi" w:cstheme="minorHAnsi"/>
          <w:sz w:val="22"/>
          <w:szCs w:val="22"/>
        </w:rPr>
      </w:pPr>
      <w:r w:rsidRPr="00C72E36">
        <w:rPr>
          <w:rFonts w:asciiTheme="minorHAnsi" w:hAnsiTheme="minorHAnsi" w:cstheme="minorHAnsi"/>
          <w:sz w:val="22"/>
          <w:szCs w:val="22"/>
        </w:rPr>
        <w:t>Schon früh wurden Flugmaschinen den Vogelflügeln nachgeahmt und auch heute noch liefert die Natur Verbesserungspotenziale im Flugzeugbau. Sogenannte Winglets – also gebogene Flügelspitzen an den Enden der Tragflächen – optimieren den Auftrieb des Flugzeugs und sind der Geometrie von Raub</w:t>
      </w:r>
      <w:r w:rsidR="00992CF1">
        <w:rPr>
          <w:rFonts w:asciiTheme="minorHAnsi" w:hAnsiTheme="minorHAnsi" w:cstheme="minorHAnsi"/>
          <w:sz w:val="22"/>
          <w:szCs w:val="22"/>
        </w:rPr>
        <w:softHyphen/>
      </w:r>
      <w:r w:rsidRPr="00C72E36">
        <w:rPr>
          <w:rFonts w:asciiTheme="minorHAnsi" w:hAnsiTheme="minorHAnsi" w:cstheme="minorHAnsi"/>
          <w:sz w:val="22"/>
          <w:szCs w:val="22"/>
        </w:rPr>
        <w:t xml:space="preserve">vogelarten im Gleitflug nachempfunden. In diesem Modul erfahren BesucherInnen auch, was sich selbstfahrende Autos von den synchronen Bewegungen eines Vogelschwarms abschauen können und wie der speziell geformte Schnabel des Eisvogels oder die kammartig gezahnten Flügelfedern der Schleiereule Hochgeschwindigkeitszüge oder Ventilatoren effizienter und geräuschärmer machen können. </w:t>
      </w:r>
    </w:p>
    <w:p w14:paraId="584068C1" w14:textId="77777777" w:rsidR="00C72E36" w:rsidRPr="00C72E36" w:rsidRDefault="00C72E36" w:rsidP="00AF02EC">
      <w:pPr>
        <w:jc w:val="both"/>
        <w:rPr>
          <w:rFonts w:asciiTheme="minorHAnsi" w:hAnsiTheme="minorHAnsi" w:cstheme="minorHAnsi"/>
          <w:sz w:val="22"/>
          <w:szCs w:val="22"/>
        </w:rPr>
      </w:pPr>
    </w:p>
    <w:p w14:paraId="39FFAB8D" w14:textId="77777777" w:rsidR="00C72E36" w:rsidRPr="00C72E36" w:rsidRDefault="00C72E36" w:rsidP="00AF02EC">
      <w:pPr>
        <w:jc w:val="both"/>
        <w:rPr>
          <w:rFonts w:asciiTheme="minorHAnsi" w:hAnsiTheme="minorHAnsi" w:cstheme="minorHAnsi"/>
          <w:b/>
          <w:bCs/>
          <w:sz w:val="22"/>
          <w:szCs w:val="22"/>
        </w:rPr>
      </w:pPr>
      <w:r w:rsidRPr="00C72E36">
        <w:rPr>
          <w:rFonts w:asciiTheme="minorHAnsi" w:hAnsiTheme="minorHAnsi" w:cstheme="minorHAnsi"/>
          <w:b/>
          <w:bCs/>
          <w:sz w:val="22"/>
          <w:szCs w:val="22"/>
        </w:rPr>
        <w:t>Materialien und Verpackung</w:t>
      </w:r>
    </w:p>
    <w:p w14:paraId="2065083B" w14:textId="65AAAA88" w:rsidR="00C72E36" w:rsidRPr="00C72E36" w:rsidRDefault="00C72E36" w:rsidP="00AF02EC">
      <w:pPr>
        <w:jc w:val="both"/>
        <w:rPr>
          <w:rFonts w:asciiTheme="minorHAnsi" w:hAnsiTheme="minorHAnsi" w:cstheme="minorHAnsi"/>
          <w:sz w:val="22"/>
          <w:szCs w:val="22"/>
        </w:rPr>
      </w:pPr>
      <w:r w:rsidRPr="00C72E36">
        <w:rPr>
          <w:rFonts w:asciiTheme="minorHAnsi" w:hAnsiTheme="minorHAnsi" w:cstheme="minorHAnsi"/>
          <w:sz w:val="22"/>
          <w:szCs w:val="22"/>
        </w:rPr>
        <w:t>Auch für diesen Bereich ist die Natur eine wahre Fundgrube und liefert nützliche Ideen für Wärme</w:t>
      </w:r>
      <w:r w:rsidR="00992CF1">
        <w:rPr>
          <w:rFonts w:asciiTheme="minorHAnsi" w:hAnsiTheme="minorHAnsi" w:cstheme="minorHAnsi"/>
          <w:sz w:val="22"/>
          <w:szCs w:val="22"/>
        </w:rPr>
        <w:softHyphen/>
      </w:r>
      <w:r w:rsidRPr="00C72E36">
        <w:rPr>
          <w:rFonts w:asciiTheme="minorHAnsi" w:hAnsiTheme="minorHAnsi" w:cstheme="minorHAnsi"/>
          <w:sz w:val="22"/>
          <w:szCs w:val="22"/>
        </w:rPr>
        <w:t xml:space="preserve">dämmung oder Materialrobustheit, Feuchtigkeits- oder Temperaturregelung, Haften oder Kleben. Die wohl bekanntesten Anwendungen hier sind Saugnäpfe, die aus der Beobachtung von Kraken entwickelt wurden oder der „selbstreinigende“ Lotos-Effekt von Oberflächen und Kleidungsstücken. Ein weiteres Beispiel ist die besondere Beschaffenheit der Haifischhaut, die nicht nur hydrodynamische, sondern auch antibakterielle Wirkung hat und für Schwimmanzüge, Bootsrümpfe, Yogamatten und medizinische Schutzfolien genutzt wird. Aber auch die Tierwelt können wir mit von der Natur inspirierter Technik schützen: Denn Spinnen bauen in ihre Netze besondere Fäden ein, die UV-Strahlen reflektieren, damit Vögel die Netze als Hindernis erkennen und sie nicht zerstören. Wie wir diesen Effekt für die Beschichtung von Glas nutzen können, um zu verhindern, dass Jahr für Jahr Millionen von Vögeln an Fensterscheiben verunglücken, können Besuchende in dieser Themeninsel auch selbst entdecken. </w:t>
      </w:r>
    </w:p>
    <w:p w14:paraId="5EF98843" w14:textId="77777777" w:rsidR="00C72E36" w:rsidRPr="00C72E36" w:rsidRDefault="00C72E36" w:rsidP="00AF02EC">
      <w:pPr>
        <w:jc w:val="both"/>
        <w:rPr>
          <w:rFonts w:asciiTheme="minorHAnsi" w:hAnsiTheme="minorHAnsi" w:cstheme="minorHAnsi"/>
          <w:sz w:val="22"/>
          <w:szCs w:val="22"/>
        </w:rPr>
      </w:pPr>
    </w:p>
    <w:p w14:paraId="25ED6176" w14:textId="77777777" w:rsidR="00C72E36" w:rsidRPr="00C72E36" w:rsidRDefault="00C72E36" w:rsidP="00AF02EC">
      <w:pPr>
        <w:jc w:val="both"/>
        <w:rPr>
          <w:rFonts w:asciiTheme="minorHAnsi" w:hAnsiTheme="minorHAnsi" w:cstheme="minorHAnsi"/>
          <w:b/>
          <w:bCs/>
          <w:sz w:val="22"/>
          <w:szCs w:val="22"/>
        </w:rPr>
      </w:pPr>
      <w:r w:rsidRPr="00C72E36">
        <w:rPr>
          <w:rFonts w:asciiTheme="minorHAnsi" w:hAnsiTheme="minorHAnsi" w:cstheme="minorHAnsi"/>
          <w:b/>
          <w:bCs/>
          <w:sz w:val="22"/>
          <w:szCs w:val="22"/>
        </w:rPr>
        <w:t>Architektur und Design</w:t>
      </w:r>
    </w:p>
    <w:p w14:paraId="1EC0ADA8" w14:textId="70F279BA" w:rsidR="00C72E36" w:rsidRPr="00C72E36" w:rsidRDefault="00C72E36" w:rsidP="00AF02EC">
      <w:pPr>
        <w:jc w:val="both"/>
        <w:rPr>
          <w:rFonts w:asciiTheme="minorHAnsi" w:hAnsiTheme="minorHAnsi" w:cstheme="minorHAnsi"/>
          <w:sz w:val="22"/>
          <w:szCs w:val="22"/>
        </w:rPr>
      </w:pPr>
      <w:r w:rsidRPr="00C72E36">
        <w:rPr>
          <w:rFonts w:asciiTheme="minorHAnsi" w:hAnsiTheme="minorHAnsi" w:cstheme="minorHAnsi"/>
          <w:sz w:val="22"/>
          <w:szCs w:val="22"/>
        </w:rPr>
        <w:t>Kühlen ohne Klimaanlage wie im Termitenbau, wandelbare Fassadenbeschattungssysteme, die sich des Mechanismus der Paradiesvogelblume bedienen</w:t>
      </w:r>
      <w:r w:rsidR="00992CF1">
        <w:rPr>
          <w:rFonts w:asciiTheme="minorHAnsi" w:hAnsiTheme="minorHAnsi" w:cstheme="minorHAnsi"/>
          <w:sz w:val="22"/>
          <w:szCs w:val="22"/>
        </w:rPr>
        <w:t>,</w:t>
      </w:r>
      <w:r w:rsidRPr="00C72E36">
        <w:rPr>
          <w:rFonts w:asciiTheme="minorHAnsi" w:hAnsiTheme="minorHAnsi" w:cstheme="minorHAnsi"/>
          <w:sz w:val="22"/>
          <w:szCs w:val="22"/>
        </w:rPr>
        <w:t xml:space="preserve"> oder </w:t>
      </w:r>
      <w:r w:rsidR="00561B1F">
        <w:rPr>
          <w:rFonts w:asciiTheme="minorHAnsi" w:hAnsiTheme="minorHAnsi" w:cstheme="minorHAnsi"/>
          <w:sz w:val="22"/>
          <w:szCs w:val="22"/>
        </w:rPr>
        <w:t>bionische</w:t>
      </w:r>
      <w:r w:rsidRPr="00C72E36">
        <w:rPr>
          <w:rFonts w:asciiTheme="minorHAnsi" w:hAnsiTheme="minorHAnsi" w:cstheme="minorHAnsi"/>
          <w:sz w:val="22"/>
          <w:szCs w:val="22"/>
        </w:rPr>
        <w:t xml:space="preserve"> Konstruktionen, die durch effektive Gewichtsverteilung den Materialeinsatz optimieren – von der Natur inspirierte Designs wurden schon seit der Antike genutzt, erlangten Bekanntheit durch Bionik-Architekten wie Antonio Gaudì und Michael Pawlyn und geben nach wie vor innovative Impulse in der Forschung und Entwicklung. In diesem Bereich entdecken BesucherInnen nicht nur spektakuläre Beispiele für bionische Architektur, sondern erfahren auch, was wir in puncto Nachhaltigkeit von der Natur lernen können. </w:t>
      </w:r>
    </w:p>
    <w:p w14:paraId="60D2CBF0" w14:textId="77777777" w:rsidR="00C72E36" w:rsidRPr="00C72E36" w:rsidRDefault="00C72E36" w:rsidP="00AF02EC">
      <w:pPr>
        <w:jc w:val="both"/>
        <w:rPr>
          <w:rFonts w:asciiTheme="minorHAnsi" w:hAnsiTheme="minorHAnsi" w:cstheme="minorHAnsi"/>
          <w:sz w:val="22"/>
          <w:szCs w:val="22"/>
        </w:rPr>
      </w:pPr>
    </w:p>
    <w:p w14:paraId="11E6A216" w14:textId="77777777" w:rsidR="00C72E36" w:rsidRPr="00C72E36" w:rsidRDefault="00C72E36" w:rsidP="00AF02EC">
      <w:pPr>
        <w:jc w:val="both"/>
        <w:rPr>
          <w:rFonts w:asciiTheme="minorHAnsi" w:hAnsiTheme="minorHAnsi" w:cstheme="minorHAnsi"/>
          <w:b/>
          <w:bCs/>
          <w:sz w:val="22"/>
          <w:szCs w:val="22"/>
        </w:rPr>
      </w:pPr>
      <w:r w:rsidRPr="00C72E36">
        <w:rPr>
          <w:rFonts w:asciiTheme="minorHAnsi" w:hAnsiTheme="minorHAnsi" w:cstheme="minorHAnsi"/>
          <w:b/>
          <w:bCs/>
          <w:sz w:val="22"/>
          <w:szCs w:val="22"/>
        </w:rPr>
        <w:t>Energiesparen und Umwelt</w:t>
      </w:r>
    </w:p>
    <w:p w14:paraId="57E4EF0C" w14:textId="28E814C3" w:rsidR="00C72E36" w:rsidRPr="00C72E36" w:rsidRDefault="00C72E36" w:rsidP="00AF02EC">
      <w:pPr>
        <w:jc w:val="both"/>
        <w:rPr>
          <w:rFonts w:asciiTheme="minorHAnsi" w:hAnsiTheme="minorHAnsi" w:cstheme="minorHAnsi"/>
          <w:sz w:val="22"/>
          <w:szCs w:val="22"/>
        </w:rPr>
      </w:pPr>
      <w:r w:rsidRPr="00C72E36">
        <w:rPr>
          <w:rFonts w:asciiTheme="minorHAnsi" w:hAnsiTheme="minorHAnsi" w:cstheme="minorHAnsi"/>
          <w:sz w:val="22"/>
          <w:szCs w:val="22"/>
        </w:rPr>
        <w:t>Wie uns Systematiken der Natur in Hinblick auf Nachhaltigkeit und Klimawandel hilfreich sein können, ist Thema in diesem Modul. Hier werden internationale Beispiele und vielversprechende Entwicklungen präsentiert – wie besonders effiziente Turbinen, die der Form des Flamingoschnabels nachempfunden sind oder Rotorblätter, die die Leistungsfähigkeit von Windkraftanlagen verbessern, indem sie die Geo</w:t>
      </w:r>
      <w:r w:rsidR="00830C12">
        <w:rPr>
          <w:rFonts w:asciiTheme="minorHAnsi" w:hAnsiTheme="minorHAnsi" w:cstheme="minorHAnsi"/>
          <w:sz w:val="22"/>
          <w:szCs w:val="22"/>
        </w:rPr>
        <w:softHyphen/>
      </w:r>
      <w:r w:rsidRPr="00C72E36">
        <w:rPr>
          <w:rFonts w:asciiTheme="minorHAnsi" w:hAnsiTheme="minorHAnsi" w:cstheme="minorHAnsi"/>
          <w:sz w:val="22"/>
          <w:szCs w:val="22"/>
        </w:rPr>
        <w:t>metrie von Buckelwalflossen imitieren. Der Erfindungsreichtum der Natur hilft uns aber nicht nur bei der effizienteren Energiegewinnung, sondern inspiriert auch nachhaltige Technologien wie den „Nebel</w:t>
      </w:r>
      <w:r w:rsidR="00830C12">
        <w:rPr>
          <w:rFonts w:asciiTheme="minorHAnsi" w:hAnsiTheme="minorHAnsi" w:cstheme="minorHAnsi"/>
          <w:sz w:val="22"/>
          <w:szCs w:val="22"/>
        </w:rPr>
        <w:softHyphen/>
      </w:r>
      <w:r w:rsidRPr="00C72E36">
        <w:rPr>
          <w:rFonts w:asciiTheme="minorHAnsi" w:hAnsiTheme="minorHAnsi" w:cstheme="minorHAnsi"/>
          <w:sz w:val="22"/>
          <w:szCs w:val="22"/>
        </w:rPr>
        <w:t>fänger“, der in wasserarmen Regionen – wie einige Kakteenarten – das Wasser in der Luft auffangen kann</w:t>
      </w:r>
      <w:r w:rsidR="00992CF1">
        <w:rPr>
          <w:rFonts w:asciiTheme="minorHAnsi" w:hAnsiTheme="minorHAnsi" w:cstheme="minorHAnsi"/>
          <w:sz w:val="22"/>
          <w:szCs w:val="22"/>
        </w:rPr>
        <w:t>,</w:t>
      </w:r>
      <w:r w:rsidRPr="00C72E36">
        <w:rPr>
          <w:rFonts w:asciiTheme="minorHAnsi" w:hAnsiTheme="minorHAnsi" w:cstheme="minorHAnsi"/>
          <w:sz w:val="22"/>
          <w:szCs w:val="22"/>
        </w:rPr>
        <w:t xml:space="preserve"> oder Zement, der „korallenartig wächst“ und dabei klimaschonend CO</w:t>
      </w:r>
      <w:r w:rsidRPr="00830C12">
        <w:rPr>
          <w:rFonts w:asciiTheme="minorHAnsi" w:hAnsiTheme="minorHAnsi" w:cstheme="minorHAnsi"/>
          <w:sz w:val="22"/>
          <w:szCs w:val="22"/>
          <w:vertAlign w:val="subscript"/>
        </w:rPr>
        <w:t>2</w:t>
      </w:r>
      <w:r w:rsidRPr="00C72E36">
        <w:rPr>
          <w:rFonts w:asciiTheme="minorHAnsi" w:hAnsiTheme="minorHAnsi" w:cstheme="minorHAnsi"/>
          <w:sz w:val="22"/>
          <w:szCs w:val="22"/>
        </w:rPr>
        <w:t xml:space="preserve"> bindet, anstatt es zu produzieren. </w:t>
      </w:r>
    </w:p>
    <w:p w14:paraId="04B37D06" w14:textId="77777777" w:rsidR="00C72E36" w:rsidRPr="00C72E36" w:rsidRDefault="00C72E36" w:rsidP="00AF02EC">
      <w:pPr>
        <w:jc w:val="both"/>
        <w:rPr>
          <w:rFonts w:asciiTheme="minorHAnsi" w:hAnsiTheme="minorHAnsi" w:cstheme="minorHAnsi"/>
          <w:sz w:val="22"/>
          <w:szCs w:val="22"/>
        </w:rPr>
      </w:pPr>
    </w:p>
    <w:p w14:paraId="42E1B687" w14:textId="77777777" w:rsidR="00CB7196" w:rsidRDefault="00CB7196">
      <w:pPr>
        <w:rPr>
          <w:rFonts w:asciiTheme="minorHAnsi" w:hAnsiTheme="minorHAnsi" w:cstheme="minorHAnsi"/>
          <w:b/>
          <w:bCs/>
          <w:sz w:val="22"/>
          <w:szCs w:val="22"/>
        </w:rPr>
      </w:pPr>
      <w:r>
        <w:rPr>
          <w:rFonts w:asciiTheme="minorHAnsi" w:hAnsiTheme="minorHAnsi" w:cstheme="minorHAnsi"/>
          <w:b/>
          <w:bCs/>
          <w:sz w:val="22"/>
          <w:szCs w:val="22"/>
        </w:rPr>
        <w:br w:type="page"/>
      </w:r>
    </w:p>
    <w:p w14:paraId="74D0049A" w14:textId="585EAB62" w:rsidR="00C72E36" w:rsidRPr="00C72E36" w:rsidRDefault="00C72E36" w:rsidP="00AF02EC">
      <w:pPr>
        <w:jc w:val="both"/>
        <w:rPr>
          <w:rFonts w:asciiTheme="minorHAnsi" w:hAnsiTheme="minorHAnsi" w:cstheme="minorHAnsi"/>
          <w:b/>
          <w:bCs/>
          <w:sz w:val="22"/>
          <w:szCs w:val="22"/>
        </w:rPr>
      </w:pPr>
      <w:r w:rsidRPr="00C72E36">
        <w:rPr>
          <w:rFonts w:asciiTheme="minorHAnsi" w:hAnsiTheme="minorHAnsi" w:cstheme="minorHAnsi"/>
          <w:b/>
          <w:bCs/>
          <w:sz w:val="22"/>
          <w:szCs w:val="22"/>
        </w:rPr>
        <w:lastRenderedPageBreak/>
        <w:t>Medizin</w:t>
      </w:r>
    </w:p>
    <w:p w14:paraId="6B4D7557" w14:textId="77777777" w:rsidR="00C72E36" w:rsidRPr="00C72E36" w:rsidRDefault="00C72E36" w:rsidP="00AF02EC">
      <w:pPr>
        <w:jc w:val="both"/>
        <w:rPr>
          <w:rFonts w:asciiTheme="minorHAnsi" w:hAnsiTheme="minorHAnsi" w:cstheme="minorHAnsi"/>
          <w:sz w:val="22"/>
          <w:szCs w:val="22"/>
        </w:rPr>
      </w:pPr>
      <w:r w:rsidRPr="00C72E36">
        <w:rPr>
          <w:rFonts w:asciiTheme="minorHAnsi" w:hAnsiTheme="minorHAnsi" w:cstheme="minorHAnsi"/>
          <w:sz w:val="22"/>
          <w:szCs w:val="22"/>
        </w:rPr>
        <w:t xml:space="preserve">Besonders im Bereich des Gesundheitswesens ist die Bionik von entscheidender Bedeutung, denn sie ermöglicht die Entwicklung wirksamer medizinischer Anwendungen, die die Natur des Menschen als Lebewesen berücksichtigen. In dieser Themeninsel erfahren BesucherInnen, warum wir Stechmücken meist erst bemerken, wenn es bereits zu spät ist und wie wir dieses Prinzip mithilfe von Nanotechnologie auf Injektionsnadeln übertragen können, die beim Einstich keine Schmerzen verursachen, oder wie wir die Mechanismen der Natur nutzen, um gerissene Sehnen zu reparieren, Impfstoffe zu konservieren oder flexible und robuste Gefäßstützen zu produzieren. </w:t>
      </w:r>
    </w:p>
    <w:p w14:paraId="159B6BF1" w14:textId="77777777" w:rsidR="00C72E36" w:rsidRPr="00C72E36" w:rsidRDefault="00C72E36" w:rsidP="00AF02EC">
      <w:pPr>
        <w:jc w:val="both"/>
        <w:rPr>
          <w:rFonts w:asciiTheme="minorHAnsi" w:hAnsiTheme="minorHAnsi" w:cstheme="minorHAnsi"/>
          <w:sz w:val="22"/>
          <w:szCs w:val="22"/>
        </w:rPr>
      </w:pPr>
    </w:p>
    <w:p w14:paraId="0688AE3B" w14:textId="77777777" w:rsidR="00C72E36" w:rsidRPr="00C72E36" w:rsidRDefault="00C72E36" w:rsidP="00AF02EC">
      <w:pPr>
        <w:jc w:val="both"/>
        <w:rPr>
          <w:rFonts w:asciiTheme="minorHAnsi" w:hAnsiTheme="minorHAnsi" w:cstheme="minorHAnsi"/>
          <w:b/>
          <w:bCs/>
          <w:sz w:val="22"/>
          <w:szCs w:val="22"/>
        </w:rPr>
      </w:pPr>
      <w:r w:rsidRPr="00C72E36">
        <w:rPr>
          <w:rFonts w:asciiTheme="minorHAnsi" w:hAnsiTheme="minorHAnsi" w:cstheme="minorHAnsi"/>
          <w:b/>
          <w:bCs/>
          <w:sz w:val="22"/>
          <w:szCs w:val="22"/>
        </w:rPr>
        <w:t>Sport und Freizeit</w:t>
      </w:r>
    </w:p>
    <w:p w14:paraId="4490D152" w14:textId="2B9220DB" w:rsidR="00C72E36" w:rsidRPr="00C72E36" w:rsidRDefault="00C72E36" w:rsidP="00AF02EC">
      <w:pPr>
        <w:jc w:val="both"/>
        <w:rPr>
          <w:rFonts w:asciiTheme="minorHAnsi" w:hAnsiTheme="minorHAnsi" w:cstheme="minorHAnsi"/>
          <w:sz w:val="22"/>
          <w:szCs w:val="22"/>
        </w:rPr>
      </w:pPr>
      <w:r w:rsidRPr="00C72E36">
        <w:rPr>
          <w:rFonts w:asciiTheme="minorHAnsi" w:hAnsiTheme="minorHAnsi" w:cstheme="minorHAnsi"/>
          <w:sz w:val="22"/>
          <w:szCs w:val="22"/>
        </w:rPr>
        <w:t>Wie praktisch wäre ein Rucksack, der sich wie ein bedrohtes Schuppentier zu einer Kugel mit Außen</w:t>
      </w:r>
      <w:r w:rsidR="00A80D4B">
        <w:rPr>
          <w:rFonts w:asciiTheme="minorHAnsi" w:hAnsiTheme="minorHAnsi" w:cstheme="minorHAnsi"/>
          <w:sz w:val="22"/>
          <w:szCs w:val="22"/>
        </w:rPr>
        <w:softHyphen/>
      </w:r>
      <w:r w:rsidRPr="00C72E36">
        <w:rPr>
          <w:rFonts w:asciiTheme="minorHAnsi" w:hAnsiTheme="minorHAnsi" w:cstheme="minorHAnsi"/>
          <w:sz w:val="22"/>
          <w:szCs w:val="22"/>
        </w:rPr>
        <w:t>panzerung zusammenrollen kann? Und wie aufregend ist ein Lego-Set, dessen Löcher und Verbin</w:t>
      </w:r>
      <w:r w:rsidR="00A80D4B">
        <w:rPr>
          <w:rFonts w:asciiTheme="minorHAnsi" w:hAnsiTheme="minorHAnsi" w:cstheme="minorHAnsi"/>
          <w:sz w:val="22"/>
          <w:szCs w:val="22"/>
        </w:rPr>
        <w:softHyphen/>
      </w:r>
      <w:r w:rsidRPr="00C72E36">
        <w:rPr>
          <w:rFonts w:asciiTheme="minorHAnsi" w:hAnsiTheme="minorHAnsi" w:cstheme="minorHAnsi"/>
          <w:sz w:val="22"/>
          <w:szCs w:val="22"/>
        </w:rPr>
        <w:t xml:space="preserve">dungsstücke von den Gelenken der Krabben inspiriert wurde? In diesem Bereich können BesucherInnen spannende Produkte, Entwicklungen und Innovationen aus Sport und Freizeit kennenlernen. </w:t>
      </w:r>
    </w:p>
    <w:p w14:paraId="02BB0000" w14:textId="77777777" w:rsidR="00C72E36" w:rsidRPr="00C72E36" w:rsidRDefault="00C72E36" w:rsidP="00AF02EC">
      <w:pPr>
        <w:jc w:val="both"/>
        <w:rPr>
          <w:rFonts w:asciiTheme="minorHAnsi" w:hAnsiTheme="minorHAnsi" w:cstheme="minorHAnsi"/>
          <w:sz w:val="22"/>
          <w:szCs w:val="22"/>
        </w:rPr>
      </w:pPr>
    </w:p>
    <w:p w14:paraId="5AFB9EDF" w14:textId="77777777" w:rsidR="00C72E36" w:rsidRPr="00C72E36" w:rsidRDefault="00C72E36" w:rsidP="00AF02EC">
      <w:pPr>
        <w:jc w:val="both"/>
        <w:rPr>
          <w:rFonts w:asciiTheme="minorHAnsi" w:hAnsiTheme="minorHAnsi" w:cstheme="minorHAnsi"/>
          <w:b/>
          <w:bCs/>
          <w:sz w:val="22"/>
          <w:szCs w:val="22"/>
        </w:rPr>
      </w:pPr>
      <w:r w:rsidRPr="00C72E36">
        <w:rPr>
          <w:rFonts w:asciiTheme="minorHAnsi" w:hAnsiTheme="minorHAnsi" w:cstheme="minorHAnsi"/>
          <w:b/>
          <w:bCs/>
          <w:sz w:val="22"/>
          <w:szCs w:val="22"/>
        </w:rPr>
        <w:t>Weltraumforschung</w:t>
      </w:r>
    </w:p>
    <w:p w14:paraId="020AA490" w14:textId="20033931" w:rsidR="00C72E36" w:rsidRPr="00C72E36" w:rsidRDefault="00C72E36" w:rsidP="00AF02EC">
      <w:pPr>
        <w:jc w:val="both"/>
        <w:rPr>
          <w:rFonts w:asciiTheme="minorHAnsi" w:hAnsiTheme="minorHAnsi" w:cstheme="minorHAnsi"/>
          <w:sz w:val="22"/>
          <w:szCs w:val="22"/>
        </w:rPr>
      </w:pPr>
      <w:r w:rsidRPr="00C72E36">
        <w:rPr>
          <w:rFonts w:asciiTheme="minorHAnsi" w:hAnsiTheme="minorHAnsi" w:cstheme="minorHAnsi"/>
          <w:sz w:val="22"/>
          <w:szCs w:val="22"/>
        </w:rPr>
        <w:t>Wie können wir die sanften Landungen von Katzen auf Dämpfsysteme von Raumschiffen übertragen oder uns von der Belastbarkeit von Schwammknochen inspirieren lassen, um eine Mondbasis zu entwerfen, die extremen Temperaturschwankungen, herabfallenden Meteoriten und Sonnenwinde</w:t>
      </w:r>
      <w:r w:rsidR="00A80D4B">
        <w:rPr>
          <w:rFonts w:asciiTheme="minorHAnsi" w:hAnsiTheme="minorHAnsi" w:cstheme="minorHAnsi"/>
          <w:sz w:val="22"/>
          <w:szCs w:val="22"/>
        </w:rPr>
        <w:t>n</w:t>
      </w:r>
      <w:r w:rsidRPr="00C72E36">
        <w:rPr>
          <w:rFonts w:asciiTheme="minorHAnsi" w:hAnsiTheme="minorHAnsi" w:cstheme="minorHAnsi"/>
          <w:sz w:val="22"/>
          <w:szCs w:val="22"/>
        </w:rPr>
        <w:t xml:space="preserve"> standhalten soll? In diesem Kapitel können BesucherInnen bionische Entwicklungen und Anwendungen aus der Raumfahrt erkunden und selbst austesten, warum die Wabenstruktur der Bienen die effizienteste Form zum Aus</w:t>
      </w:r>
      <w:r w:rsidR="00830C12">
        <w:rPr>
          <w:rFonts w:asciiTheme="minorHAnsi" w:hAnsiTheme="minorHAnsi" w:cstheme="minorHAnsi"/>
          <w:sz w:val="22"/>
          <w:szCs w:val="22"/>
        </w:rPr>
        <w:softHyphen/>
      </w:r>
      <w:r w:rsidRPr="00C72E36">
        <w:rPr>
          <w:rFonts w:asciiTheme="minorHAnsi" w:hAnsiTheme="minorHAnsi" w:cstheme="minorHAnsi"/>
          <w:sz w:val="22"/>
          <w:szCs w:val="22"/>
        </w:rPr>
        <w:t>füllen einer Ebene ist und deshalb häufig in der Luft- und Raumfahrttechnik zum Einsatz kommt.</w:t>
      </w:r>
    </w:p>
    <w:p w14:paraId="6D57E0BB" w14:textId="77777777" w:rsidR="00C72E36" w:rsidRPr="00C72E36" w:rsidRDefault="00C72E36" w:rsidP="00793FEE">
      <w:pPr>
        <w:jc w:val="both"/>
        <w:rPr>
          <w:rFonts w:asciiTheme="minorHAnsi" w:hAnsiTheme="minorHAnsi" w:cstheme="minorHAnsi"/>
          <w:sz w:val="22"/>
          <w:szCs w:val="22"/>
        </w:rPr>
      </w:pPr>
    </w:p>
    <w:p w14:paraId="5F555D85" w14:textId="77777777" w:rsidR="00C72E36" w:rsidRPr="00C72E36" w:rsidRDefault="00C72E36" w:rsidP="00793FEE">
      <w:pPr>
        <w:jc w:val="both"/>
        <w:rPr>
          <w:rFonts w:asciiTheme="minorHAnsi" w:hAnsiTheme="minorHAnsi" w:cstheme="minorHAnsi"/>
          <w:sz w:val="22"/>
          <w:szCs w:val="22"/>
        </w:rPr>
      </w:pPr>
    </w:p>
    <w:p w14:paraId="68F1A456" w14:textId="77777777" w:rsidR="00C72E36" w:rsidRPr="00A13428" w:rsidRDefault="00C72E36" w:rsidP="00793FEE">
      <w:pPr>
        <w:jc w:val="both"/>
        <w:rPr>
          <w:rFonts w:asciiTheme="minorHAnsi" w:hAnsiTheme="minorHAnsi" w:cstheme="minorHAnsi"/>
          <w:b/>
          <w:bCs/>
          <w:sz w:val="26"/>
          <w:szCs w:val="26"/>
        </w:rPr>
      </w:pPr>
      <w:r w:rsidRPr="00A13428">
        <w:rPr>
          <w:rFonts w:asciiTheme="minorHAnsi" w:hAnsiTheme="minorHAnsi" w:cstheme="minorHAnsi"/>
          <w:b/>
          <w:bCs/>
          <w:sz w:val="26"/>
          <w:szCs w:val="26"/>
        </w:rPr>
        <w:t>Natur inspiriert seit der Antike</w:t>
      </w:r>
    </w:p>
    <w:p w14:paraId="193A5C19" w14:textId="77777777" w:rsidR="00C72E36" w:rsidRPr="00C72E36" w:rsidRDefault="00C72E36" w:rsidP="00793FEE">
      <w:pPr>
        <w:jc w:val="both"/>
        <w:rPr>
          <w:rFonts w:asciiTheme="minorHAnsi" w:hAnsiTheme="minorHAnsi" w:cstheme="minorHAnsi"/>
          <w:sz w:val="22"/>
          <w:szCs w:val="22"/>
        </w:rPr>
      </w:pPr>
      <w:r w:rsidRPr="00C72E36">
        <w:rPr>
          <w:rFonts w:asciiTheme="minorHAnsi" w:hAnsiTheme="minorHAnsi" w:cstheme="minorHAnsi"/>
          <w:sz w:val="22"/>
          <w:szCs w:val="22"/>
        </w:rPr>
        <w:t xml:space="preserve">Bionik als Wissenschaft ist zwar noch jung, die Idee, sich von der Natur inspirieren zu lassen, ist allerdings nicht neu. Die Ausstellung schließt mit einem Überblick an bionischen Innovationen: Angefangen bei römischen Heerformationen, die mit Schutzschildern das Prinzip der Schildkröte imitierten, bis hin zu einem 1843 eröffneten Themse-Tunnel, der sich die Strategie des Schiffsbohrwurms zunutze macht oder dem Pariser Eiffelturm, der in seiner Architektur vom menschlichen Oberschenkelknochen inspiriert wurde. </w:t>
      </w:r>
    </w:p>
    <w:p w14:paraId="6EEBF14A" w14:textId="77777777" w:rsidR="00C72E36" w:rsidRPr="00C72E36" w:rsidRDefault="00C72E36" w:rsidP="00793FEE">
      <w:pPr>
        <w:jc w:val="both"/>
        <w:rPr>
          <w:rFonts w:asciiTheme="minorHAnsi" w:hAnsiTheme="minorHAnsi" w:cstheme="minorHAnsi"/>
          <w:sz w:val="22"/>
          <w:szCs w:val="22"/>
        </w:rPr>
      </w:pPr>
    </w:p>
    <w:p w14:paraId="6C94854A" w14:textId="77777777" w:rsidR="00C72E36" w:rsidRPr="00A13428" w:rsidRDefault="00C72E36" w:rsidP="00AF02EC">
      <w:pPr>
        <w:jc w:val="both"/>
        <w:rPr>
          <w:rFonts w:asciiTheme="minorHAnsi" w:hAnsiTheme="minorHAnsi" w:cstheme="minorHAnsi"/>
          <w:b/>
          <w:bCs/>
          <w:sz w:val="26"/>
          <w:szCs w:val="26"/>
        </w:rPr>
      </w:pPr>
      <w:bookmarkStart w:id="2" w:name="_Hlk115088211"/>
      <w:r w:rsidRPr="00A13428">
        <w:rPr>
          <w:rFonts w:asciiTheme="minorHAnsi" w:hAnsiTheme="minorHAnsi" w:cstheme="minorHAnsi"/>
          <w:b/>
          <w:bCs/>
          <w:sz w:val="26"/>
          <w:szCs w:val="26"/>
        </w:rPr>
        <w:t xml:space="preserve">Natur + Technik = nachhaltig? </w:t>
      </w:r>
    </w:p>
    <w:p w14:paraId="18CA46D2" w14:textId="0935132B" w:rsidR="00C72E36" w:rsidRPr="00C72E36" w:rsidRDefault="00C72E36" w:rsidP="006433AD">
      <w:pPr>
        <w:jc w:val="both"/>
        <w:rPr>
          <w:rFonts w:asciiTheme="minorHAnsi" w:hAnsiTheme="minorHAnsi" w:cstheme="minorHAnsi"/>
          <w:sz w:val="22"/>
          <w:szCs w:val="22"/>
        </w:rPr>
      </w:pPr>
      <w:r w:rsidRPr="00C72E36">
        <w:rPr>
          <w:rFonts w:asciiTheme="minorHAnsi" w:hAnsiTheme="minorHAnsi" w:cstheme="minorHAnsi"/>
          <w:sz w:val="22"/>
          <w:szCs w:val="22"/>
        </w:rPr>
        <w:t>Die Ausstellung „BioInspiration“ will BesucherInnen Einblicke in die Ansätze und vielfältigen Anwen</w:t>
      </w:r>
      <w:r w:rsidR="00830C12">
        <w:rPr>
          <w:rFonts w:asciiTheme="minorHAnsi" w:hAnsiTheme="minorHAnsi" w:cstheme="minorHAnsi"/>
          <w:sz w:val="22"/>
          <w:szCs w:val="22"/>
        </w:rPr>
        <w:softHyphen/>
      </w:r>
      <w:r w:rsidRPr="00C72E36">
        <w:rPr>
          <w:rFonts w:asciiTheme="minorHAnsi" w:hAnsiTheme="minorHAnsi" w:cstheme="minorHAnsi"/>
          <w:sz w:val="22"/>
          <w:szCs w:val="22"/>
        </w:rPr>
        <w:t>dungs</w:t>
      </w:r>
      <w:r w:rsidR="00830C12">
        <w:rPr>
          <w:rFonts w:asciiTheme="minorHAnsi" w:hAnsiTheme="minorHAnsi" w:cstheme="minorHAnsi"/>
          <w:sz w:val="22"/>
          <w:szCs w:val="22"/>
        </w:rPr>
        <w:softHyphen/>
      </w:r>
      <w:r w:rsidRPr="00C72E36">
        <w:rPr>
          <w:rFonts w:asciiTheme="minorHAnsi" w:hAnsiTheme="minorHAnsi" w:cstheme="minorHAnsi"/>
          <w:sz w:val="22"/>
          <w:szCs w:val="22"/>
        </w:rPr>
        <w:t xml:space="preserve">gebiete der Bionik geben und illustriert, wie verschiedene Disziplinen – von Biologie über Ingenieurwesen bis hin zum Design – in der bionischen Forschung und Entwicklung zusammenarbeiten, um die Strategien der Natur auf Technik zu übertragen. Besonderer Fokus der Ausstellung liegt auf Innovationen, die durch ihre Effizienz, Nachhaltigkeit und Anpassungsfähigkeit bestechen und Lösungsansätze für die großen Herausforderungen unserer Zeit wie Energiewende, Klimakrise und Umweltschutz entwickeln. </w:t>
      </w:r>
    </w:p>
    <w:p w14:paraId="1DD62368" w14:textId="77777777" w:rsidR="00830C12" w:rsidRDefault="00830C12" w:rsidP="00827B3E">
      <w:pPr>
        <w:jc w:val="both"/>
        <w:rPr>
          <w:rFonts w:asciiTheme="minorHAnsi" w:hAnsiTheme="minorHAnsi" w:cstheme="minorHAnsi"/>
          <w:sz w:val="22"/>
          <w:szCs w:val="22"/>
        </w:rPr>
      </w:pPr>
    </w:p>
    <w:p w14:paraId="49CCAE68" w14:textId="77777777" w:rsidR="00830C12" w:rsidRDefault="00830C12" w:rsidP="00827B3E">
      <w:pPr>
        <w:jc w:val="both"/>
        <w:rPr>
          <w:rFonts w:asciiTheme="minorHAnsi" w:hAnsiTheme="minorHAnsi" w:cstheme="minorHAnsi"/>
          <w:sz w:val="22"/>
          <w:szCs w:val="22"/>
        </w:rPr>
      </w:pPr>
    </w:p>
    <w:p w14:paraId="0CF5583F" w14:textId="77777777" w:rsidR="00830C12" w:rsidRDefault="00830C12" w:rsidP="00827B3E">
      <w:pPr>
        <w:jc w:val="both"/>
        <w:rPr>
          <w:rFonts w:asciiTheme="minorHAnsi" w:hAnsiTheme="minorHAnsi" w:cstheme="minorHAnsi"/>
          <w:sz w:val="22"/>
          <w:szCs w:val="22"/>
        </w:rPr>
      </w:pPr>
    </w:p>
    <w:p w14:paraId="401F324A" w14:textId="4C4BA492" w:rsidR="00827B3E" w:rsidRPr="00827B3E" w:rsidRDefault="00C72E36" w:rsidP="00827B3E">
      <w:pPr>
        <w:jc w:val="both"/>
        <w:rPr>
          <w:rFonts w:asciiTheme="minorHAnsi" w:hAnsiTheme="minorHAnsi" w:cstheme="minorHAnsi"/>
          <w:sz w:val="22"/>
          <w:szCs w:val="22"/>
        </w:rPr>
      </w:pPr>
      <w:r w:rsidRPr="00C72E36">
        <w:rPr>
          <w:rFonts w:asciiTheme="minorHAnsi" w:hAnsiTheme="minorHAnsi" w:cstheme="minorHAnsi"/>
          <w:sz w:val="22"/>
          <w:szCs w:val="22"/>
        </w:rPr>
        <w:lastRenderedPageBreak/>
        <w:t>Eine von der Natur inspirierte Technologie ist aber nicht automatisch nachhaltig. Oft kopiert die Bionik nur die erprobten Formen der Natur, die Umsetzung ist nicht zwangsläufig umweltschonend – wie beispielsweise der Klettverschluss aus Nylon zeigt. In einer weiteren Stufe können bionische Ent</w:t>
      </w:r>
      <w:r w:rsidR="00830C12">
        <w:rPr>
          <w:rFonts w:asciiTheme="minorHAnsi" w:hAnsiTheme="minorHAnsi" w:cstheme="minorHAnsi"/>
          <w:sz w:val="22"/>
          <w:szCs w:val="22"/>
        </w:rPr>
        <w:softHyphen/>
      </w:r>
      <w:r w:rsidRPr="00C72E36">
        <w:rPr>
          <w:rFonts w:asciiTheme="minorHAnsi" w:hAnsiTheme="minorHAnsi" w:cstheme="minorHAnsi"/>
          <w:sz w:val="22"/>
          <w:szCs w:val="22"/>
        </w:rPr>
        <w:t xml:space="preserve">wicklungen ressourcenschonend die Herstellungsprozesse der Natur imitieren, bevor in der letzten Stufe ein grundlegender Paradigmenwechsel initiiert wird und technische Innovationen von natürlichen Ökosystemen inspiriert werden, die ohne Raubbau an Bodenschätzen oder Beeinträchtigung der Biosphäre funktionieren. Indem wir uns nicht mehr darauf fokussieren, was wir aus der Natur extrahieren können, sondern darauf, was wir von der Natur lernen können, bietet die Bionik die Chance, das lineare Modell der Wegwerfwirtschaft, das Energie und natürliche Ressourcen verschlingt, hinter uns zu lassen und uns den Prinzipien anzupassen, die das Leben auf der Erde nachhaltig ermöglichen. </w:t>
      </w:r>
      <w:r w:rsidRPr="00066C5C">
        <w:rPr>
          <w:rFonts w:asciiTheme="minorHAnsi" w:hAnsiTheme="minorHAnsi" w:cstheme="minorHAnsi"/>
          <w:i/>
          <w:iCs/>
          <w:sz w:val="22"/>
          <w:szCs w:val="22"/>
        </w:rPr>
        <w:t>„Ich freue mich sehr, dass wir mit ‚BioInspiration‘ das enorme Potenzial der Bionik für Wissenschaft und Technik eindrucksvoll und beispielreich veranschaulichen können und dabei auch unser Publikum mit den nachhaltigen Einsatzmöglichkeiten dieser noch wenig bekannten, aber ungemein relevanten jungen Disziplin vertraut zu machen“</w:t>
      </w:r>
      <w:r w:rsidRPr="00C72E36">
        <w:rPr>
          <w:rFonts w:asciiTheme="minorHAnsi" w:hAnsiTheme="minorHAnsi" w:cstheme="minorHAnsi"/>
          <w:sz w:val="22"/>
          <w:szCs w:val="22"/>
        </w:rPr>
        <w:t xml:space="preserve">, lädt </w:t>
      </w:r>
      <w:r w:rsidR="00A13428" w:rsidRPr="00A13428">
        <w:rPr>
          <w:rFonts w:asciiTheme="minorHAnsi" w:hAnsiTheme="minorHAnsi" w:cstheme="minorHAnsi"/>
          <w:b/>
          <w:bCs/>
          <w:sz w:val="22"/>
          <w:szCs w:val="22"/>
        </w:rPr>
        <w:t>TMW-</w:t>
      </w:r>
      <w:r w:rsidRPr="00A13428">
        <w:rPr>
          <w:rFonts w:asciiTheme="minorHAnsi" w:hAnsiTheme="minorHAnsi" w:cstheme="minorHAnsi"/>
          <w:b/>
          <w:bCs/>
          <w:sz w:val="22"/>
          <w:szCs w:val="22"/>
        </w:rPr>
        <w:t>Generaldirektor</w:t>
      </w:r>
      <w:r w:rsidRPr="00066C5C">
        <w:rPr>
          <w:rFonts w:asciiTheme="minorHAnsi" w:hAnsiTheme="minorHAnsi" w:cstheme="minorHAnsi"/>
          <w:b/>
          <w:bCs/>
          <w:sz w:val="22"/>
          <w:szCs w:val="22"/>
        </w:rPr>
        <w:t xml:space="preserve"> Peter Aufreiter</w:t>
      </w:r>
      <w:r w:rsidRPr="00C72E36">
        <w:rPr>
          <w:rFonts w:asciiTheme="minorHAnsi" w:hAnsiTheme="minorHAnsi" w:cstheme="minorHAnsi"/>
          <w:sz w:val="22"/>
          <w:szCs w:val="22"/>
        </w:rPr>
        <w:t xml:space="preserve"> zum Besuch der neuen Sonder</w:t>
      </w:r>
      <w:r w:rsidR="00066C5C">
        <w:rPr>
          <w:rFonts w:asciiTheme="minorHAnsi" w:hAnsiTheme="minorHAnsi" w:cstheme="minorHAnsi"/>
          <w:sz w:val="22"/>
          <w:szCs w:val="22"/>
        </w:rPr>
        <w:softHyphen/>
      </w:r>
      <w:r w:rsidRPr="00C72E36">
        <w:rPr>
          <w:rFonts w:asciiTheme="minorHAnsi" w:hAnsiTheme="minorHAnsi" w:cstheme="minorHAnsi"/>
          <w:sz w:val="22"/>
          <w:szCs w:val="22"/>
        </w:rPr>
        <w:t xml:space="preserve">ausstellung ein. </w:t>
      </w:r>
      <w:r w:rsidR="00827B3E" w:rsidRPr="00827B3E">
        <w:rPr>
          <w:rFonts w:asciiTheme="minorHAnsi" w:hAnsiTheme="minorHAnsi" w:cstheme="minorHAnsi"/>
          <w:i/>
          <w:iCs/>
          <w:sz w:val="22"/>
          <w:szCs w:val="22"/>
        </w:rPr>
        <w:t>„Die Natur und ihre Fähigkeit</w:t>
      </w:r>
      <w:r w:rsidR="00830C12">
        <w:rPr>
          <w:rFonts w:asciiTheme="minorHAnsi" w:hAnsiTheme="minorHAnsi" w:cstheme="minorHAnsi"/>
          <w:i/>
          <w:iCs/>
          <w:sz w:val="22"/>
          <w:szCs w:val="22"/>
        </w:rPr>
        <w:t>,</w:t>
      </w:r>
      <w:r w:rsidR="00827B3E" w:rsidRPr="00827B3E">
        <w:rPr>
          <w:rFonts w:asciiTheme="minorHAnsi" w:hAnsiTheme="minorHAnsi" w:cstheme="minorHAnsi"/>
          <w:i/>
          <w:iCs/>
          <w:sz w:val="22"/>
          <w:szCs w:val="22"/>
        </w:rPr>
        <w:t xml:space="preserve"> Harmonie zu erzeugen, inspiriert die Menschheit schon seit jeher. In einer überraschenden Entdeckungsreise zeigt </w:t>
      </w:r>
      <w:r w:rsidR="00830C12">
        <w:rPr>
          <w:rFonts w:asciiTheme="minorHAnsi" w:hAnsiTheme="minorHAnsi" w:cstheme="minorHAnsi"/>
          <w:i/>
          <w:iCs/>
          <w:sz w:val="22"/>
          <w:szCs w:val="22"/>
        </w:rPr>
        <w:t>‚</w:t>
      </w:r>
      <w:r w:rsidR="00827B3E" w:rsidRPr="00827B3E">
        <w:rPr>
          <w:rFonts w:asciiTheme="minorHAnsi" w:hAnsiTheme="minorHAnsi" w:cstheme="minorHAnsi"/>
          <w:i/>
          <w:iCs/>
          <w:sz w:val="22"/>
          <w:szCs w:val="22"/>
        </w:rPr>
        <w:t>BioInspiration</w:t>
      </w:r>
      <w:r w:rsidR="00830C12">
        <w:rPr>
          <w:rFonts w:asciiTheme="minorHAnsi" w:hAnsiTheme="minorHAnsi" w:cstheme="minorHAnsi"/>
          <w:i/>
          <w:iCs/>
          <w:sz w:val="22"/>
          <w:szCs w:val="22"/>
        </w:rPr>
        <w:t>‘</w:t>
      </w:r>
      <w:r w:rsidR="00827B3E" w:rsidRPr="00827B3E">
        <w:rPr>
          <w:rFonts w:asciiTheme="minorHAnsi" w:hAnsiTheme="minorHAnsi" w:cstheme="minorHAnsi"/>
          <w:i/>
          <w:iCs/>
          <w:sz w:val="22"/>
          <w:szCs w:val="22"/>
        </w:rPr>
        <w:t xml:space="preserve"> spannende Anwendungsfelder und Beispiele aus dem </w:t>
      </w:r>
      <w:r w:rsidR="00830C12">
        <w:rPr>
          <w:rFonts w:asciiTheme="minorHAnsi" w:hAnsiTheme="minorHAnsi" w:cstheme="minorHAnsi"/>
          <w:i/>
          <w:iCs/>
          <w:sz w:val="22"/>
          <w:szCs w:val="22"/>
        </w:rPr>
        <w:t>‚</w:t>
      </w:r>
      <w:r w:rsidR="00827B3E" w:rsidRPr="00827B3E">
        <w:rPr>
          <w:rFonts w:asciiTheme="minorHAnsi" w:hAnsiTheme="minorHAnsi" w:cstheme="minorHAnsi"/>
          <w:i/>
          <w:iCs/>
          <w:sz w:val="22"/>
          <w:szCs w:val="22"/>
        </w:rPr>
        <w:t>Labor Erde</w:t>
      </w:r>
      <w:r w:rsidR="00830C12">
        <w:rPr>
          <w:rFonts w:asciiTheme="minorHAnsi" w:hAnsiTheme="minorHAnsi" w:cstheme="minorHAnsi"/>
          <w:i/>
          <w:iCs/>
          <w:sz w:val="22"/>
          <w:szCs w:val="22"/>
        </w:rPr>
        <w:t>‘</w:t>
      </w:r>
      <w:r w:rsidR="00827B3E" w:rsidRPr="00827B3E">
        <w:rPr>
          <w:rFonts w:asciiTheme="minorHAnsi" w:hAnsiTheme="minorHAnsi" w:cstheme="minorHAnsi"/>
          <w:i/>
          <w:iCs/>
          <w:sz w:val="22"/>
          <w:szCs w:val="22"/>
        </w:rPr>
        <w:t xml:space="preserve"> und wie sich Natur, Innovation und Kreativität in den verschiedensten Bereichen verbinden – ob Verpackung, Architektur, Medizin oder Sport“, </w:t>
      </w:r>
      <w:r w:rsidR="00827B3E" w:rsidRPr="00827B3E">
        <w:rPr>
          <w:rFonts w:asciiTheme="minorHAnsi" w:hAnsiTheme="minorHAnsi" w:cstheme="minorHAnsi"/>
          <w:sz w:val="22"/>
          <w:szCs w:val="22"/>
        </w:rPr>
        <w:t xml:space="preserve">bekräftigt auch der </w:t>
      </w:r>
      <w:r w:rsidR="00827B3E" w:rsidRPr="00827B3E">
        <w:rPr>
          <w:rFonts w:asciiTheme="minorHAnsi" w:hAnsiTheme="minorHAnsi" w:cstheme="minorHAnsi"/>
          <w:b/>
          <w:bCs/>
          <w:sz w:val="22"/>
          <w:szCs w:val="22"/>
        </w:rPr>
        <w:t>Generaldirektor des Parque de las Ciencias Luis Alcalá</w:t>
      </w:r>
      <w:r w:rsidR="00827B3E" w:rsidRPr="00827B3E">
        <w:rPr>
          <w:rFonts w:asciiTheme="minorHAnsi" w:hAnsiTheme="minorHAnsi" w:cstheme="minorHAnsi"/>
          <w:sz w:val="22"/>
          <w:szCs w:val="22"/>
        </w:rPr>
        <w:t xml:space="preserve">. </w:t>
      </w:r>
    </w:p>
    <w:p w14:paraId="07D91E2C" w14:textId="77777777" w:rsidR="00827B3E" w:rsidRDefault="00827B3E" w:rsidP="00827B3E">
      <w:pPr>
        <w:jc w:val="both"/>
        <w:rPr>
          <w:rFonts w:asciiTheme="minorHAnsi" w:hAnsiTheme="minorHAnsi" w:cstheme="minorHAnsi"/>
          <w:sz w:val="22"/>
          <w:szCs w:val="22"/>
        </w:rPr>
      </w:pPr>
    </w:p>
    <w:p w14:paraId="6F8AEB06" w14:textId="77777777" w:rsidR="00C72E36" w:rsidRPr="00A13428" w:rsidRDefault="00C72E36" w:rsidP="006433AD">
      <w:pPr>
        <w:jc w:val="both"/>
        <w:rPr>
          <w:rFonts w:asciiTheme="minorHAnsi" w:hAnsiTheme="minorHAnsi" w:cstheme="minorHAnsi"/>
          <w:b/>
          <w:bCs/>
          <w:sz w:val="26"/>
          <w:szCs w:val="26"/>
        </w:rPr>
      </w:pPr>
      <w:r w:rsidRPr="00A13428">
        <w:rPr>
          <w:rFonts w:asciiTheme="minorHAnsi" w:hAnsiTheme="minorHAnsi" w:cstheme="minorHAnsi"/>
          <w:b/>
          <w:bCs/>
          <w:sz w:val="26"/>
          <w:szCs w:val="26"/>
        </w:rPr>
        <w:t>#Alliance4Science – BioInspiration ist Teil einer internationalen Museumskooperation</w:t>
      </w:r>
    </w:p>
    <w:bookmarkEnd w:id="2"/>
    <w:p w14:paraId="50AA8A14" w14:textId="16E004AB" w:rsidR="00C72E36" w:rsidRPr="00C72E36" w:rsidRDefault="00C72E36" w:rsidP="00443328">
      <w:pPr>
        <w:jc w:val="both"/>
        <w:rPr>
          <w:rFonts w:asciiTheme="minorHAnsi" w:hAnsiTheme="minorHAnsi" w:cstheme="minorHAnsi"/>
          <w:sz w:val="22"/>
          <w:szCs w:val="22"/>
        </w:rPr>
      </w:pPr>
      <w:r w:rsidRPr="00C72E36">
        <w:rPr>
          <w:rFonts w:asciiTheme="minorHAnsi" w:hAnsiTheme="minorHAnsi" w:cstheme="minorHAnsi"/>
          <w:sz w:val="22"/>
          <w:szCs w:val="22"/>
        </w:rPr>
        <w:t xml:space="preserve">Um den internationalen Austausch und eine nachhaltige Museumspraxis zu fördern, ist diese Ausstellung Teil einer europäischen Kooperation zwischen dem Technischen Museum Wien, dem </w:t>
      </w:r>
      <w:hyperlink r:id="rId7" w:history="1">
        <w:r w:rsidRPr="000110C9">
          <w:rPr>
            <w:rStyle w:val="Hyperlink"/>
            <w:rFonts w:asciiTheme="minorHAnsi" w:hAnsiTheme="minorHAnsi" w:cstheme="minorHAnsi"/>
            <w:sz w:val="22"/>
            <w:szCs w:val="22"/>
          </w:rPr>
          <w:t>Parque de las Ciencias</w:t>
        </w:r>
      </w:hyperlink>
      <w:r w:rsidRPr="00C72E36">
        <w:rPr>
          <w:rFonts w:asciiTheme="minorHAnsi" w:hAnsiTheme="minorHAnsi" w:cstheme="minorHAnsi"/>
          <w:sz w:val="22"/>
          <w:szCs w:val="22"/>
        </w:rPr>
        <w:t xml:space="preserve"> in Granada und der </w:t>
      </w:r>
      <w:hyperlink r:id="rId8" w:history="1">
        <w:r w:rsidRPr="000110C9">
          <w:rPr>
            <w:rStyle w:val="Hyperlink"/>
            <w:rFonts w:asciiTheme="minorHAnsi" w:hAnsiTheme="minorHAnsi" w:cstheme="minorHAnsi"/>
            <w:sz w:val="22"/>
            <w:szCs w:val="22"/>
          </w:rPr>
          <w:t>DASA Dortmund</w:t>
        </w:r>
      </w:hyperlink>
      <w:r w:rsidRPr="00C72E36">
        <w:rPr>
          <w:rFonts w:asciiTheme="minorHAnsi" w:hAnsiTheme="minorHAnsi" w:cstheme="minorHAnsi"/>
          <w:sz w:val="22"/>
          <w:szCs w:val="22"/>
        </w:rPr>
        <w:t>. Im Mittelpunkt der Kooperation stehen die Themen Innovation und Nachhaltigkeit. „BioInspiration“ des Parque de las Ciencias wird nach seiner Präsentation im Technischen Museum Wien ab Herbst 2023 weiter nach Deutschland und schließlich zurück nach Spanien wandern. Im Rahmen der Kooperation produzierte das Technische Museum Wien die interaktive Ausstellung über Ernährung „FOODPRINTS“, die ab 29. Oktober 2022 in Dortmund zu sehen ist, bevor sie weiter nach Granada reist. Ab Herbst 2023 zeigt das Technische Museum Wien die Partnerausstellung der DASA Dortmund „Smart World“.</w:t>
      </w:r>
      <w:r w:rsidR="00A13428">
        <w:rPr>
          <w:rFonts w:asciiTheme="minorHAnsi" w:hAnsiTheme="minorHAnsi" w:cstheme="minorHAnsi"/>
          <w:sz w:val="22"/>
          <w:szCs w:val="22"/>
        </w:rPr>
        <w:t xml:space="preserve"> </w:t>
      </w:r>
      <w:r w:rsidRPr="00C72E36">
        <w:rPr>
          <w:rFonts w:asciiTheme="minorHAnsi" w:hAnsiTheme="minorHAnsi" w:cstheme="minorHAnsi"/>
          <w:i/>
          <w:iCs/>
          <w:sz w:val="22"/>
          <w:szCs w:val="22"/>
        </w:rPr>
        <w:t xml:space="preserve">„Unsere Schwerpunktthemen Innovation und Nachhaltigkeit innerhalb dieser europäischen Kooperation zu vertiefen, ist eine wunderbare Chance. Dadurch können wir nicht nur die Museumsarbeit nachhaltiger und ressourcenschonender gestalten und mit unserer Ausstellung FOODPRINTS ein größeres europäisches Publikum erreichen, sondern auch unsere heimischen BesucherInnen mit der Expertise und internationalen Perspektive der Partnermuseen bereichern“, </w:t>
      </w:r>
      <w:r w:rsidRPr="00C72E36">
        <w:rPr>
          <w:rFonts w:asciiTheme="minorHAnsi" w:hAnsiTheme="minorHAnsi" w:cstheme="minorHAnsi"/>
          <w:sz w:val="22"/>
          <w:szCs w:val="22"/>
        </w:rPr>
        <w:t xml:space="preserve">freut sich auch die </w:t>
      </w:r>
      <w:r w:rsidRPr="00C72E36">
        <w:rPr>
          <w:rFonts w:asciiTheme="minorHAnsi" w:hAnsiTheme="minorHAnsi" w:cstheme="minorHAnsi"/>
          <w:b/>
          <w:bCs/>
          <w:sz w:val="22"/>
          <w:szCs w:val="22"/>
        </w:rPr>
        <w:t>Wirtschaftliche Geschäftsführerin Karin Skarek</w:t>
      </w:r>
      <w:r w:rsidRPr="00C72E36">
        <w:rPr>
          <w:rFonts w:asciiTheme="minorHAnsi" w:hAnsiTheme="minorHAnsi" w:cstheme="minorHAnsi"/>
          <w:sz w:val="22"/>
          <w:szCs w:val="22"/>
        </w:rPr>
        <w:t xml:space="preserve"> über die gelungene Kollaboration. </w:t>
      </w:r>
    </w:p>
    <w:p w14:paraId="397FF6C2" w14:textId="77777777" w:rsidR="00C72E36" w:rsidRPr="00827B3E" w:rsidRDefault="00C72E36" w:rsidP="00443328">
      <w:pPr>
        <w:jc w:val="both"/>
        <w:rPr>
          <w:rFonts w:cstheme="minorHAnsi"/>
          <w:sz w:val="22"/>
          <w:szCs w:val="22"/>
        </w:rPr>
      </w:pPr>
    </w:p>
    <w:p w14:paraId="759B72FF" w14:textId="77777777" w:rsidR="00830C12" w:rsidRDefault="00830C12">
      <w:pPr>
        <w:rPr>
          <w:rFonts w:asciiTheme="minorHAnsi" w:hAnsiTheme="minorHAnsi" w:cstheme="minorHAnsi"/>
          <w:b/>
          <w:bCs/>
          <w:sz w:val="26"/>
          <w:szCs w:val="26"/>
        </w:rPr>
      </w:pPr>
      <w:r>
        <w:rPr>
          <w:rFonts w:asciiTheme="minorHAnsi" w:hAnsiTheme="minorHAnsi" w:cstheme="minorHAnsi"/>
          <w:b/>
          <w:bCs/>
          <w:sz w:val="26"/>
          <w:szCs w:val="26"/>
        </w:rPr>
        <w:br w:type="page"/>
      </w:r>
    </w:p>
    <w:p w14:paraId="407B04CE" w14:textId="77777777" w:rsidR="00992CF1" w:rsidRDefault="00992CF1" w:rsidP="001B66AB">
      <w:pPr>
        <w:jc w:val="both"/>
        <w:rPr>
          <w:rFonts w:asciiTheme="minorHAnsi" w:hAnsiTheme="minorHAnsi" w:cstheme="minorHAnsi"/>
          <w:b/>
          <w:bCs/>
          <w:sz w:val="26"/>
          <w:szCs w:val="26"/>
        </w:rPr>
      </w:pPr>
    </w:p>
    <w:p w14:paraId="7D2A53FA" w14:textId="4DD6B217" w:rsidR="00C72E36" w:rsidRPr="00A13428" w:rsidRDefault="00C72E36" w:rsidP="001B66AB">
      <w:pPr>
        <w:jc w:val="both"/>
        <w:rPr>
          <w:rFonts w:asciiTheme="minorHAnsi" w:hAnsiTheme="minorHAnsi" w:cstheme="minorHAnsi"/>
          <w:b/>
          <w:bCs/>
          <w:sz w:val="26"/>
          <w:szCs w:val="26"/>
        </w:rPr>
      </w:pPr>
      <w:r w:rsidRPr="00A13428">
        <w:rPr>
          <w:rFonts w:asciiTheme="minorHAnsi" w:hAnsiTheme="minorHAnsi" w:cstheme="minorHAnsi"/>
          <w:b/>
          <w:bCs/>
          <w:sz w:val="26"/>
          <w:szCs w:val="26"/>
        </w:rPr>
        <w:t>Vielfältige Vertiefungsmöglichkeiten – vor Ort, online und im Tiergarten Schönbrunn</w:t>
      </w:r>
    </w:p>
    <w:p w14:paraId="5BE4A66A" w14:textId="476B3342" w:rsidR="00C72E36" w:rsidRPr="00C72E36" w:rsidRDefault="00C72E36" w:rsidP="001B66AB">
      <w:pPr>
        <w:jc w:val="both"/>
        <w:rPr>
          <w:rFonts w:asciiTheme="minorHAnsi" w:hAnsiTheme="minorHAnsi" w:cstheme="minorHAnsi"/>
          <w:sz w:val="22"/>
          <w:szCs w:val="22"/>
        </w:rPr>
      </w:pPr>
      <w:r w:rsidRPr="00C72E36">
        <w:rPr>
          <w:rFonts w:asciiTheme="minorHAnsi" w:hAnsiTheme="minorHAnsi" w:cstheme="minorHAnsi"/>
          <w:sz w:val="22"/>
          <w:szCs w:val="22"/>
        </w:rPr>
        <w:t xml:space="preserve">Um das Thema noch umfassender zu beleuchten, wird „BioInspiration“ von einer digitalen Publikation begleitet, die sich während der Laufzeit der Ausstellung stetig erweitert. Im BioInspiration-ZINE warten wissenschaftliche Beiträge, spannende Objektstorys ebenso wie exklusive Einblicke hinter die Kulissen der Ausstellung. Auf dem Youtube-Kanal des Museums werden dazu ebenfalls mitreißende Impulsführungen und aufschlussreiche Video-Reportagen abrufbar sein. Zusätzlich </w:t>
      </w:r>
      <w:r w:rsidR="000F6EF1">
        <w:rPr>
          <w:rFonts w:asciiTheme="minorHAnsi" w:hAnsiTheme="minorHAnsi" w:cstheme="minorHAnsi"/>
          <w:sz w:val="22"/>
          <w:szCs w:val="22"/>
        </w:rPr>
        <w:t>offeriert</w:t>
      </w:r>
      <w:r w:rsidRPr="00C72E36">
        <w:rPr>
          <w:rFonts w:asciiTheme="minorHAnsi" w:hAnsiTheme="minorHAnsi" w:cstheme="minorHAnsi"/>
          <w:sz w:val="22"/>
          <w:szCs w:val="22"/>
        </w:rPr>
        <w:t xml:space="preserve"> das Museum auch </w:t>
      </w:r>
      <w:r w:rsidR="006120D7">
        <w:rPr>
          <w:rFonts w:asciiTheme="minorHAnsi" w:hAnsiTheme="minorHAnsi" w:cstheme="minorHAnsi"/>
          <w:sz w:val="22"/>
          <w:szCs w:val="22"/>
        </w:rPr>
        <w:t xml:space="preserve">ein </w:t>
      </w:r>
      <w:r w:rsidRPr="00C72E36">
        <w:rPr>
          <w:rFonts w:asciiTheme="minorHAnsi" w:hAnsiTheme="minorHAnsi" w:cstheme="minorHAnsi"/>
          <w:sz w:val="22"/>
          <w:szCs w:val="22"/>
        </w:rPr>
        <w:t>viel</w:t>
      </w:r>
      <w:r w:rsidR="000F6EF1">
        <w:rPr>
          <w:rFonts w:asciiTheme="minorHAnsi" w:hAnsiTheme="minorHAnsi" w:cstheme="minorHAnsi"/>
          <w:sz w:val="22"/>
          <w:szCs w:val="22"/>
        </w:rPr>
        <w:softHyphen/>
      </w:r>
      <w:r w:rsidRPr="00C72E36">
        <w:rPr>
          <w:rFonts w:asciiTheme="minorHAnsi" w:hAnsiTheme="minorHAnsi" w:cstheme="minorHAnsi"/>
          <w:sz w:val="22"/>
          <w:szCs w:val="22"/>
        </w:rPr>
        <w:t>fältiges Vermittlungsprogramm für Schulen und Einzelpersonen.</w:t>
      </w:r>
    </w:p>
    <w:p w14:paraId="6DD10F71" w14:textId="77777777" w:rsidR="00C72E36" w:rsidRPr="00C72E36" w:rsidRDefault="00C72E36" w:rsidP="001B66AB">
      <w:pPr>
        <w:jc w:val="both"/>
        <w:rPr>
          <w:rFonts w:asciiTheme="minorHAnsi" w:hAnsiTheme="minorHAnsi" w:cstheme="minorHAnsi"/>
          <w:sz w:val="22"/>
          <w:szCs w:val="22"/>
        </w:rPr>
      </w:pPr>
    </w:p>
    <w:p w14:paraId="084A4137" w14:textId="769A4689" w:rsidR="00C72E36" w:rsidRPr="00C72E36" w:rsidRDefault="00C72E36" w:rsidP="001B66AB">
      <w:pPr>
        <w:jc w:val="both"/>
        <w:rPr>
          <w:rFonts w:asciiTheme="minorHAnsi" w:hAnsiTheme="minorHAnsi" w:cstheme="minorHAnsi"/>
          <w:sz w:val="22"/>
          <w:szCs w:val="22"/>
        </w:rPr>
      </w:pPr>
      <w:r w:rsidRPr="00C72E36">
        <w:rPr>
          <w:rFonts w:asciiTheme="minorHAnsi" w:hAnsiTheme="minorHAnsi" w:cstheme="minorHAnsi"/>
          <w:sz w:val="22"/>
          <w:szCs w:val="22"/>
          <w:lang w:val="de-DE"/>
        </w:rPr>
        <w:t>Anlässlich der Ausstellung „BioInspiration“ bieten der Tiergarten Schönbrunn und das Technische Museum Wien mit einem gemeinsamen Kombiticket auch die Möglichkeit, einen eigenen Faktencheck bezüglich Technik nach dem Vorbild der Natur durchzuführen. Das Kombiticket ist von 1.</w:t>
      </w:r>
      <w:r w:rsidR="00CB7196">
        <w:rPr>
          <w:rFonts w:asciiTheme="minorHAnsi" w:hAnsiTheme="minorHAnsi" w:cstheme="minorHAnsi"/>
          <w:sz w:val="22"/>
          <w:szCs w:val="22"/>
          <w:lang w:val="de-DE"/>
        </w:rPr>
        <w:t xml:space="preserve"> November </w:t>
      </w:r>
      <w:r w:rsidRPr="00C72E36">
        <w:rPr>
          <w:rFonts w:asciiTheme="minorHAnsi" w:hAnsiTheme="minorHAnsi" w:cstheme="minorHAnsi"/>
          <w:sz w:val="22"/>
          <w:szCs w:val="22"/>
          <w:lang w:val="de-DE"/>
        </w:rPr>
        <w:t xml:space="preserve">bis </w:t>
      </w:r>
      <w:r w:rsidR="0009240D">
        <w:rPr>
          <w:rFonts w:asciiTheme="minorHAnsi" w:hAnsiTheme="minorHAnsi" w:cstheme="minorHAnsi"/>
          <w:sz w:val="22"/>
          <w:szCs w:val="22"/>
          <w:lang w:val="de-DE"/>
        </w:rPr>
        <w:t xml:space="preserve">31. Dezember 2022 </w:t>
      </w:r>
      <w:r w:rsidRPr="00C72E36">
        <w:rPr>
          <w:rFonts w:asciiTheme="minorHAnsi" w:hAnsiTheme="minorHAnsi" w:cstheme="minorHAnsi"/>
          <w:sz w:val="22"/>
          <w:szCs w:val="22"/>
          <w:lang w:val="de-DE"/>
        </w:rPr>
        <w:t xml:space="preserve">online im Shop von </w:t>
      </w:r>
      <w:hyperlink r:id="rId9" w:history="1">
        <w:r w:rsidRPr="000110C9">
          <w:rPr>
            <w:rStyle w:val="Hyperlink"/>
            <w:rFonts w:asciiTheme="minorHAnsi" w:hAnsiTheme="minorHAnsi" w:cstheme="minorHAnsi"/>
            <w:sz w:val="22"/>
            <w:szCs w:val="22"/>
            <w:lang w:val="de-DE"/>
          </w:rPr>
          <w:t>Imperial Austria</w:t>
        </w:r>
      </w:hyperlink>
      <w:r w:rsidRPr="00C72E36">
        <w:rPr>
          <w:rFonts w:asciiTheme="minorHAnsi" w:hAnsiTheme="minorHAnsi" w:cstheme="minorHAnsi"/>
          <w:sz w:val="22"/>
          <w:szCs w:val="22"/>
          <w:lang w:val="de-DE"/>
        </w:rPr>
        <w:t xml:space="preserve"> erhältlich und ermöglicht den um </w:t>
      </w:r>
      <w:r w:rsidRPr="0009240D">
        <w:rPr>
          <w:rFonts w:asciiTheme="minorHAnsi" w:hAnsiTheme="minorHAnsi" w:cstheme="minorHAnsi"/>
          <w:sz w:val="22"/>
          <w:szCs w:val="22"/>
          <w:lang w:val="de-DE"/>
        </w:rPr>
        <w:t xml:space="preserve">20 % </w:t>
      </w:r>
      <w:r w:rsidRPr="00C72E36">
        <w:rPr>
          <w:rFonts w:asciiTheme="minorHAnsi" w:hAnsiTheme="minorHAnsi" w:cstheme="minorHAnsi"/>
          <w:sz w:val="22"/>
          <w:szCs w:val="22"/>
          <w:lang w:val="de-DE"/>
        </w:rPr>
        <w:t>ermäßigten einmaligen Besuch beider Institutionen.</w:t>
      </w:r>
    </w:p>
    <w:p w14:paraId="23B48278" w14:textId="77777777" w:rsidR="00C72E36" w:rsidRPr="00C72E36" w:rsidRDefault="00C72E36" w:rsidP="008C7C9B">
      <w:pPr>
        <w:jc w:val="both"/>
        <w:rPr>
          <w:rFonts w:asciiTheme="minorHAnsi" w:hAnsiTheme="minorHAnsi" w:cstheme="minorHAnsi"/>
          <w:sz w:val="22"/>
          <w:szCs w:val="22"/>
        </w:rPr>
      </w:pPr>
    </w:p>
    <w:p w14:paraId="251D9F15" w14:textId="77777777" w:rsidR="000110C9" w:rsidRPr="000A601D" w:rsidRDefault="000110C9" w:rsidP="000110C9">
      <w:pPr>
        <w:rPr>
          <w:rStyle w:val="Hyperlink"/>
        </w:rPr>
      </w:pPr>
      <w:r w:rsidRPr="00782DF8">
        <w:rPr>
          <w:rFonts w:ascii="Calibri" w:hAnsi="Calibri" w:cs="Arial"/>
          <w:b/>
          <w:bCs/>
          <w:sz w:val="22"/>
          <w:szCs w:val="22"/>
          <w:lang w:eastAsia="en-US"/>
        </w:rPr>
        <w:t xml:space="preserve">Digitales Text- und Bildmaterial </w:t>
      </w:r>
      <w:r>
        <w:rPr>
          <w:rFonts w:ascii="Calibri" w:hAnsi="Calibri" w:cs="Arial"/>
          <w:b/>
          <w:bCs/>
          <w:sz w:val="22"/>
          <w:szCs w:val="22"/>
          <w:lang w:eastAsia="en-US"/>
        </w:rPr>
        <w:t>zur Ausstellung „BioInspiration“</w:t>
      </w:r>
      <w:r w:rsidRPr="00782DF8">
        <w:rPr>
          <w:rFonts w:ascii="Calibri" w:hAnsi="Calibri" w:cs="Arial"/>
          <w:b/>
          <w:bCs/>
          <w:sz w:val="22"/>
          <w:szCs w:val="22"/>
          <w:lang w:eastAsia="en-US"/>
        </w:rPr>
        <w:t xml:space="preserve"> finden Sie auf unserer Presse-Site unter</w:t>
      </w:r>
      <w:r w:rsidRPr="00143AE9">
        <w:rPr>
          <w:rFonts w:ascii="Calibri" w:hAnsi="Calibri" w:cs="Arial"/>
          <w:sz w:val="22"/>
          <w:szCs w:val="22"/>
          <w:lang w:eastAsia="en-US"/>
        </w:rPr>
        <w:t xml:space="preserve">: </w:t>
      </w:r>
      <w:hyperlink r:id="rId10" w:history="1">
        <w:r w:rsidRPr="00864CB2">
          <w:rPr>
            <w:rStyle w:val="Hyperlink"/>
            <w:rFonts w:ascii="Calibri" w:eastAsia="Calibri" w:hAnsi="Calibri"/>
            <w:sz w:val="22"/>
            <w:szCs w:val="22"/>
          </w:rPr>
          <w:t>https://www.technischesmuseum.at/presse</w:t>
        </w:r>
      </w:hyperlink>
    </w:p>
    <w:p w14:paraId="7C6C9E33" w14:textId="77777777" w:rsidR="000110C9" w:rsidRPr="00143AE9" w:rsidRDefault="000110C9" w:rsidP="000110C9">
      <w:pPr>
        <w:jc w:val="both"/>
        <w:rPr>
          <w:rFonts w:ascii="Calibri" w:hAnsi="Calibri" w:cs="Arial"/>
          <w:sz w:val="22"/>
          <w:szCs w:val="22"/>
        </w:rPr>
      </w:pPr>
    </w:p>
    <w:p w14:paraId="6DFE05DB" w14:textId="77777777" w:rsidR="000110C9" w:rsidRPr="00143AE9" w:rsidRDefault="000110C9" w:rsidP="000110C9">
      <w:pPr>
        <w:jc w:val="both"/>
        <w:rPr>
          <w:rFonts w:ascii="Calibri" w:hAnsi="Calibri" w:cs="Arial"/>
          <w:sz w:val="22"/>
          <w:szCs w:val="22"/>
        </w:rPr>
      </w:pPr>
      <w:r w:rsidRPr="00782DF8">
        <w:rPr>
          <w:rFonts w:ascii="Calibri" w:hAnsi="Calibri" w:cs="Arial"/>
          <w:b/>
          <w:bCs/>
          <w:sz w:val="22"/>
          <w:szCs w:val="22"/>
        </w:rPr>
        <w:t xml:space="preserve">Bilder zur </w:t>
      </w:r>
      <w:r>
        <w:rPr>
          <w:rFonts w:ascii="Calibri" w:hAnsi="Calibri" w:cs="Arial"/>
          <w:b/>
          <w:bCs/>
          <w:sz w:val="22"/>
          <w:szCs w:val="22"/>
        </w:rPr>
        <w:t>Eröffnung</w:t>
      </w:r>
      <w:r w:rsidRPr="00782DF8">
        <w:rPr>
          <w:rFonts w:ascii="Calibri" w:hAnsi="Calibri" w:cs="Arial"/>
          <w:b/>
          <w:bCs/>
          <w:sz w:val="22"/>
          <w:szCs w:val="22"/>
        </w:rPr>
        <w:t xml:space="preserve"> </w:t>
      </w:r>
      <w:r>
        <w:rPr>
          <w:rFonts w:ascii="Calibri" w:hAnsi="Calibri" w:cs="Arial"/>
          <w:b/>
          <w:bCs/>
          <w:sz w:val="22"/>
          <w:szCs w:val="22"/>
        </w:rPr>
        <w:t xml:space="preserve">mit Staatssekretärin Andrea Mayer </w:t>
      </w:r>
      <w:r w:rsidRPr="00782DF8">
        <w:rPr>
          <w:rFonts w:ascii="Calibri" w:hAnsi="Calibri" w:cs="Arial"/>
          <w:b/>
          <w:bCs/>
          <w:sz w:val="22"/>
          <w:szCs w:val="22"/>
        </w:rPr>
        <w:t xml:space="preserve">am </w:t>
      </w:r>
      <w:r>
        <w:rPr>
          <w:rFonts w:ascii="Calibri" w:hAnsi="Calibri" w:cs="Arial"/>
          <w:b/>
          <w:bCs/>
          <w:sz w:val="22"/>
          <w:szCs w:val="22"/>
        </w:rPr>
        <w:t>25</w:t>
      </w:r>
      <w:r w:rsidRPr="00782DF8">
        <w:rPr>
          <w:rFonts w:ascii="Calibri" w:hAnsi="Calibri" w:cs="Arial"/>
          <w:b/>
          <w:bCs/>
          <w:sz w:val="22"/>
          <w:szCs w:val="22"/>
        </w:rPr>
        <w:t>.</w:t>
      </w:r>
      <w:r>
        <w:rPr>
          <w:rFonts w:ascii="Calibri" w:hAnsi="Calibri" w:cs="Arial"/>
          <w:b/>
          <w:bCs/>
          <w:sz w:val="22"/>
          <w:szCs w:val="22"/>
        </w:rPr>
        <w:t xml:space="preserve"> Oktober</w:t>
      </w:r>
      <w:r w:rsidRPr="00782DF8">
        <w:rPr>
          <w:rFonts w:ascii="Calibri" w:hAnsi="Calibri" w:cs="Arial"/>
          <w:b/>
          <w:bCs/>
          <w:sz w:val="22"/>
          <w:szCs w:val="22"/>
        </w:rPr>
        <w:t xml:space="preserve"> 202</w:t>
      </w:r>
      <w:r>
        <w:rPr>
          <w:rFonts w:ascii="Calibri" w:hAnsi="Calibri" w:cs="Arial"/>
          <w:b/>
          <w:bCs/>
          <w:sz w:val="22"/>
          <w:szCs w:val="22"/>
        </w:rPr>
        <w:t>2</w:t>
      </w:r>
      <w:r w:rsidRPr="00143AE9">
        <w:rPr>
          <w:rFonts w:ascii="Calibri" w:hAnsi="Calibri" w:cs="Arial"/>
          <w:sz w:val="22"/>
          <w:szCs w:val="22"/>
        </w:rPr>
        <w:t xml:space="preserve">: </w:t>
      </w:r>
    </w:p>
    <w:p w14:paraId="6EBC4B71" w14:textId="25F4A9AE" w:rsidR="00C72E36" w:rsidRDefault="00AA5759" w:rsidP="000110C9">
      <w:pPr>
        <w:jc w:val="both"/>
        <w:rPr>
          <w:rStyle w:val="Hyperlink"/>
          <w:rFonts w:ascii="Calibri" w:eastAsia="Calibri" w:hAnsi="Calibri"/>
          <w:sz w:val="22"/>
          <w:szCs w:val="22"/>
        </w:rPr>
      </w:pPr>
      <w:hyperlink r:id="rId11" w:history="1">
        <w:r w:rsidR="000110C9" w:rsidRPr="00624EAA">
          <w:rPr>
            <w:rStyle w:val="Hyperlink"/>
            <w:rFonts w:ascii="Calibri" w:eastAsia="Calibri" w:hAnsi="Calibri"/>
            <w:sz w:val="22"/>
            <w:szCs w:val="22"/>
          </w:rPr>
          <w:t>https://www.apa-fotoservice.at/galerie/30950</w:t>
        </w:r>
      </w:hyperlink>
    </w:p>
    <w:p w14:paraId="361E3A26" w14:textId="77777777" w:rsidR="000110C9" w:rsidRPr="00C72E36" w:rsidRDefault="000110C9" w:rsidP="000110C9">
      <w:pPr>
        <w:jc w:val="both"/>
        <w:rPr>
          <w:rFonts w:asciiTheme="minorHAnsi" w:hAnsiTheme="minorHAnsi" w:cstheme="minorHAnsi"/>
          <w:sz w:val="22"/>
          <w:szCs w:val="22"/>
        </w:rPr>
      </w:pPr>
    </w:p>
    <w:p w14:paraId="69BF8C70" w14:textId="3DE0BB7E" w:rsidR="000110C9" w:rsidRDefault="000110C9" w:rsidP="000110C9">
      <w:pPr>
        <w:rPr>
          <w:rFonts w:ascii="Calibri" w:eastAsia="Calibri" w:hAnsi="Calibri"/>
          <w:b/>
          <w:bCs/>
          <w:sz w:val="22"/>
          <w:szCs w:val="22"/>
        </w:rPr>
      </w:pPr>
      <w:r w:rsidRPr="000110C9">
        <w:rPr>
          <w:rFonts w:ascii="Calibri" w:eastAsia="Calibri" w:hAnsi="Calibri"/>
          <w:b/>
          <w:bCs/>
          <w:sz w:val="22"/>
          <w:szCs w:val="22"/>
        </w:rPr>
        <w:t>Onli</w:t>
      </w:r>
      <w:r>
        <w:rPr>
          <w:rFonts w:ascii="Calibri" w:eastAsia="Calibri" w:hAnsi="Calibri"/>
          <w:b/>
          <w:bCs/>
          <w:sz w:val="22"/>
          <w:szCs w:val="22"/>
        </w:rPr>
        <w:t>ne-Magazin „BioInspiration-ZINE“</w:t>
      </w:r>
      <w:r w:rsidR="00D663FE" w:rsidRPr="000110C9">
        <w:rPr>
          <w:rFonts w:ascii="Calibri" w:eastAsia="Calibri" w:hAnsi="Calibri"/>
          <w:b/>
          <w:bCs/>
          <w:sz w:val="22"/>
          <w:szCs w:val="22"/>
        </w:rPr>
        <w:t>:</w:t>
      </w:r>
      <w:r w:rsidR="00864CB2" w:rsidRPr="000110C9">
        <w:rPr>
          <w:rFonts w:ascii="Calibri" w:eastAsia="Calibri" w:hAnsi="Calibri"/>
          <w:b/>
          <w:bCs/>
          <w:sz w:val="22"/>
          <w:szCs w:val="22"/>
        </w:rPr>
        <w:t xml:space="preserve"> </w:t>
      </w:r>
    </w:p>
    <w:p w14:paraId="79ED0BF7" w14:textId="69B77385" w:rsidR="000110C9" w:rsidRPr="000110C9" w:rsidRDefault="00AA5759" w:rsidP="000110C9">
      <w:pPr>
        <w:rPr>
          <w:rStyle w:val="Hyperlink"/>
          <w:rFonts w:eastAsia="Calibri"/>
        </w:rPr>
      </w:pPr>
      <w:hyperlink r:id="rId12" w:history="1">
        <w:r w:rsidR="000110C9" w:rsidRPr="000110C9">
          <w:rPr>
            <w:rStyle w:val="Hyperlink"/>
            <w:rFonts w:ascii="Calibri" w:eastAsia="Calibri" w:hAnsi="Calibri"/>
            <w:sz w:val="22"/>
            <w:szCs w:val="22"/>
          </w:rPr>
          <w:t>https://www.technischesmuseum.at/tmw-zine/bioinspiration-zine</w:t>
        </w:r>
      </w:hyperlink>
    </w:p>
    <w:p w14:paraId="68E9EAAC" w14:textId="15F0EF14" w:rsidR="00864CB2" w:rsidRPr="000110C9" w:rsidRDefault="00864CB2" w:rsidP="00864CB2">
      <w:pPr>
        <w:widowControl w:val="0"/>
        <w:suppressAutoHyphens/>
        <w:jc w:val="both"/>
        <w:rPr>
          <w:rFonts w:ascii="Calibri" w:eastAsia="Calibri" w:hAnsi="Calibri"/>
          <w:sz w:val="22"/>
          <w:szCs w:val="22"/>
        </w:rPr>
      </w:pPr>
      <w:r w:rsidRPr="000110C9">
        <w:rPr>
          <w:rFonts w:ascii="Calibri" w:eastAsia="Calibri" w:hAnsi="Calibri"/>
          <w:sz w:val="22"/>
          <w:szCs w:val="22"/>
        </w:rPr>
        <w:t xml:space="preserve"> </w:t>
      </w:r>
    </w:p>
    <w:p w14:paraId="40EF0602" w14:textId="77777777" w:rsidR="00864CB2" w:rsidRPr="000110C9" w:rsidRDefault="00864CB2" w:rsidP="00436006">
      <w:pPr>
        <w:widowControl w:val="0"/>
        <w:suppressAutoHyphens/>
        <w:jc w:val="both"/>
        <w:rPr>
          <w:rFonts w:ascii="Calibri" w:eastAsia="Calibri" w:hAnsi="Calibri"/>
          <w:sz w:val="22"/>
          <w:szCs w:val="22"/>
        </w:rPr>
      </w:pPr>
    </w:p>
    <w:p w14:paraId="70B46A1E" w14:textId="1DF0259B" w:rsidR="00A13C55" w:rsidRPr="0064038F" w:rsidRDefault="00606CF8" w:rsidP="000660D4">
      <w:pPr>
        <w:jc w:val="both"/>
        <w:rPr>
          <w:rFonts w:ascii="Calibri" w:hAnsi="Calibri" w:cs="Arial"/>
          <w:b/>
          <w:sz w:val="22"/>
          <w:szCs w:val="22"/>
        </w:rPr>
      </w:pPr>
      <w:bookmarkStart w:id="3" w:name="_Hlk100844393"/>
      <w:r w:rsidRPr="0064038F">
        <w:rPr>
          <w:rFonts w:ascii="Calibri" w:hAnsi="Calibri" w:cs="Arial"/>
          <w:b/>
          <w:sz w:val="22"/>
          <w:szCs w:val="22"/>
        </w:rPr>
        <w:t>Presse-Kontakt:</w:t>
      </w:r>
    </w:p>
    <w:p w14:paraId="5458055F"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Technisches Museum Wien</w:t>
      </w:r>
    </w:p>
    <w:p w14:paraId="4FD2ECBF" w14:textId="77777777" w:rsidR="00A35ECC" w:rsidRPr="0064038F" w:rsidRDefault="00A35ECC" w:rsidP="000660D4">
      <w:pPr>
        <w:jc w:val="both"/>
        <w:rPr>
          <w:rFonts w:ascii="Calibri" w:hAnsi="Calibri" w:cs="Arial"/>
          <w:sz w:val="22"/>
          <w:szCs w:val="22"/>
        </w:rPr>
      </w:pPr>
      <w:r w:rsidRPr="0064038F">
        <w:rPr>
          <w:rFonts w:ascii="Calibri" w:hAnsi="Calibri" w:cs="Arial"/>
          <w:sz w:val="22"/>
          <w:szCs w:val="22"/>
        </w:rPr>
        <w:t>Madeleine Pillwatsch</w:t>
      </w:r>
    </w:p>
    <w:p w14:paraId="69D1300E" w14:textId="77777777" w:rsidR="003F5E43" w:rsidRPr="0064038F" w:rsidRDefault="003F5E43" w:rsidP="000660D4">
      <w:pPr>
        <w:jc w:val="both"/>
        <w:rPr>
          <w:rFonts w:ascii="Calibri" w:hAnsi="Calibri" w:cs="Arial"/>
          <w:sz w:val="22"/>
          <w:szCs w:val="22"/>
        </w:rPr>
      </w:pPr>
      <w:r w:rsidRPr="0064038F">
        <w:rPr>
          <w:rFonts w:ascii="Calibri" w:hAnsi="Calibri" w:cs="Arial"/>
          <w:sz w:val="22"/>
          <w:szCs w:val="22"/>
        </w:rPr>
        <w:t>Mariahilfer Straße 212, 1140 Wien</w:t>
      </w:r>
    </w:p>
    <w:p w14:paraId="61DA5A78" w14:textId="506C6D40" w:rsidR="006F669D" w:rsidRDefault="00FC3FE6" w:rsidP="000660D4">
      <w:pPr>
        <w:jc w:val="both"/>
        <w:rPr>
          <w:rFonts w:ascii="Calibri" w:hAnsi="Calibri" w:cs="Arial"/>
          <w:sz w:val="22"/>
          <w:szCs w:val="22"/>
        </w:rPr>
      </w:pPr>
      <w:r w:rsidRPr="0064038F">
        <w:rPr>
          <w:rFonts w:ascii="Calibri" w:hAnsi="Calibri" w:cs="Arial"/>
          <w:sz w:val="22"/>
          <w:szCs w:val="22"/>
        </w:rPr>
        <w:t xml:space="preserve">Tel. </w:t>
      </w:r>
      <w:r w:rsidR="000C5BD8">
        <w:rPr>
          <w:rFonts w:ascii="Calibri" w:hAnsi="Calibri" w:cs="Arial"/>
          <w:sz w:val="22"/>
          <w:szCs w:val="22"/>
        </w:rPr>
        <w:t xml:space="preserve">+43 1 </w:t>
      </w:r>
      <w:r w:rsidRPr="0064038F">
        <w:rPr>
          <w:rFonts w:ascii="Calibri" w:hAnsi="Calibri" w:cs="Arial"/>
          <w:sz w:val="22"/>
          <w:szCs w:val="22"/>
        </w:rPr>
        <w:t>899 98-1200</w:t>
      </w:r>
    </w:p>
    <w:p w14:paraId="7EAE9EF4" w14:textId="5E04310B" w:rsidR="00645A25" w:rsidRPr="0064038F" w:rsidRDefault="00A35ECC" w:rsidP="000660D4">
      <w:pPr>
        <w:jc w:val="both"/>
        <w:rPr>
          <w:rFonts w:ascii="Calibri" w:hAnsi="Calibri" w:cs="Arial"/>
          <w:sz w:val="22"/>
          <w:szCs w:val="22"/>
        </w:rPr>
      </w:pPr>
      <w:r w:rsidRPr="0064038F">
        <w:rPr>
          <w:rFonts w:ascii="Calibri" w:hAnsi="Calibri" w:cs="Arial"/>
          <w:sz w:val="22"/>
          <w:szCs w:val="22"/>
        </w:rPr>
        <w:t>presse</w:t>
      </w:r>
      <w:r w:rsidR="003F5E43" w:rsidRPr="0064038F">
        <w:rPr>
          <w:rFonts w:ascii="Calibri" w:hAnsi="Calibri" w:cs="Arial"/>
          <w:sz w:val="22"/>
          <w:szCs w:val="22"/>
        </w:rPr>
        <w:t>@tmw.at</w:t>
      </w:r>
    </w:p>
    <w:p w14:paraId="0C14F7BF" w14:textId="77777777" w:rsidR="003F5E43" w:rsidRPr="0064038F" w:rsidRDefault="00FC3FE6" w:rsidP="000660D4">
      <w:pPr>
        <w:jc w:val="both"/>
        <w:rPr>
          <w:rFonts w:ascii="Calibri" w:hAnsi="Calibri" w:cs="Arial"/>
          <w:sz w:val="22"/>
          <w:szCs w:val="22"/>
        </w:rPr>
      </w:pPr>
      <w:r w:rsidRPr="0064038F">
        <w:rPr>
          <w:rFonts w:ascii="Calibri" w:hAnsi="Calibri" w:cs="Arial"/>
          <w:sz w:val="22"/>
          <w:szCs w:val="22"/>
        </w:rPr>
        <w:t>www.technischesmuseum.at/presse</w:t>
      </w:r>
    </w:p>
    <w:p w14:paraId="1B710CAB" w14:textId="77777777" w:rsidR="00FC3FE6" w:rsidRPr="0064038F" w:rsidRDefault="00FC3FE6" w:rsidP="000660D4">
      <w:pPr>
        <w:jc w:val="both"/>
        <w:rPr>
          <w:rFonts w:ascii="Calibri" w:hAnsi="Calibri" w:cs="Arial"/>
          <w:sz w:val="22"/>
          <w:szCs w:val="22"/>
        </w:rPr>
      </w:pPr>
      <w:r w:rsidRPr="0064038F">
        <w:rPr>
          <w:rFonts w:ascii="Calibri" w:hAnsi="Calibri" w:cs="Arial"/>
          <w:sz w:val="22"/>
          <w:szCs w:val="22"/>
        </w:rPr>
        <w:t>https://twitter.com/tmwpress</w:t>
      </w:r>
      <w:bookmarkEnd w:id="0"/>
      <w:bookmarkEnd w:id="3"/>
    </w:p>
    <w:sectPr w:rsidR="00FC3FE6" w:rsidRPr="0064038F" w:rsidSect="007471A9">
      <w:headerReference w:type="default" r:id="rId13"/>
      <w:footerReference w:type="default" r:id="rId14"/>
      <w:pgSz w:w="11906" w:h="16838" w:code="9"/>
      <w:pgMar w:top="567" w:right="1418" w:bottom="284" w:left="1134"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DF6C" w14:textId="77777777" w:rsidR="00F33246" w:rsidRDefault="00F33246">
      <w:r>
        <w:separator/>
      </w:r>
    </w:p>
  </w:endnote>
  <w:endnote w:type="continuationSeparator" w:id="0">
    <w:p w14:paraId="10AB0ECC" w14:textId="77777777" w:rsidR="00F33246" w:rsidRDefault="00F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1410" w14:textId="77777777" w:rsidR="00827B3E" w:rsidRDefault="00827B3E" w:rsidP="00C72E36">
    <w:pPr>
      <w:jc w:val="center"/>
      <w:rPr>
        <w:rFonts w:ascii="Calibri" w:eastAsia="Calibri" w:hAnsi="Calibri" w:cs="Calibri"/>
        <w:color w:val="000000"/>
        <w:sz w:val="19"/>
        <w:szCs w:val="19"/>
        <w:lang w:val="de-DE" w:eastAsia="en-US"/>
      </w:rPr>
    </w:pPr>
  </w:p>
  <w:p w14:paraId="43F6DAE1" w14:textId="2BFA75EF" w:rsidR="00EA7743" w:rsidRPr="00EA7743" w:rsidRDefault="00EA7743" w:rsidP="00C72E36">
    <w:pPr>
      <w:jc w:val="center"/>
      <w:rPr>
        <w:rFonts w:ascii="Calibri" w:eastAsia="Calibri" w:hAnsi="Calibri" w:cs="Calibri"/>
        <w:color w:val="000000"/>
        <w:sz w:val="19"/>
        <w:szCs w:val="19"/>
        <w:lang w:val="de-DE" w:eastAsia="en-US"/>
      </w:rPr>
    </w:pPr>
    <w:r w:rsidRPr="00EA7743">
      <w:rPr>
        <w:rFonts w:ascii="Calibri" w:eastAsia="Calibri" w:hAnsi="Calibri" w:cs="Calibri"/>
        <w:color w:val="000000"/>
        <w:sz w:val="19"/>
        <w:szCs w:val="19"/>
        <w:lang w:val="de-DE" w:eastAsia="en-US"/>
      </w:rPr>
      <w:t>Wir danken:</w:t>
    </w:r>
  </w:p>
  <w:p w14:paraId="1E770310" w14:textId="5ADBF946" w:rsidR="000C5BD8" w:rsidRPr="0064038F" w:rsidRDefault="000C5BD8" w:rsidP="00C72E36">
    <w:pPr>
      <w:jc w:val="cente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Partner Technisches Museum Wien:</w:t>
    </w:r>
    <w:r w:rsidRPr="0064038F">
      <w:rPr>
        <w:rFonts w:ascii="Calibri" w:eastAsia="Calibri" w:hAnsi="Calibri" w:cs="Calibri"/>
        <w:color w:val="000000"/>
        <w:sz w:val="19"/>
        <w:szCs w:val="19"/>
        <w:lang w:val="de-DE" w:eastAsia="en-US"/>
      </w:rPr>
      <w:t xml:space="preserve"> Wiener Netze</w:t>
    </w:r>
  </w:p>
  <w:p w14:paraId="348D6610" w14:textId="3E22AD76" w:rsidR="000C5BD8" w:rsidRPr="0064038F" w:rsidRDefault="000C5BD8" w:rsidP="00C72E36">
    <w:pPr>
      <w:jc w:val="center"/>
      <w:rPr>
        <w:rFonts w:ascii="Calibri" w:eastAsia="Calibri" w:hAnsi="Calibri" w:cs="Calibri"/>
        <w:color w:val="000000"/>
        <w:sz w:val="19"/>
        <w:szCs w:val="19"/>
        <w:lang w:val="de-DE" w:eastAsia="en-US"/>
      </w:rPr>
    </w:pPr>
    <w:r w:rsidRPr="0064038F">
      <w:rPr>
        <w:rFonts w:ascii="Calibri" w:eastAsia="Calibri" w:hAnsi="Calibri" w:cs="Calibri"/>
        <w:b/>
        <w:bCs/>
        <w:color w:val="000000"/>
        <w:sz w:val="19"/>
        <w:szCs w:val="19"/>
        <w:lang w:val="de-DE" w:eastAsia="en-US"/>
      </w:rPr>
      <w:t>Sponsoren</w:t>
    </w:r>
    <w:r w:rsidRPr="0064038F">
      <w:rPr>
        <w:rFonts w:ascii="Calibri" w:eastAsia="Calibri" w:hAnsi="Calibri" w:cs="Calibri"/>
        <w:color w:val="000000"/>
        <w:sz w:val="19"/>
        <w:szCs w:val="19"/>
        <w:lang w:val="de-DE" w:eastAsia="en-US"/>
      </w:rPr>
      <w:t>:</w:t>
    </w:r>
    <w:r w:rsidRPr="0064038F">
      <w:rPr>
        <w:rFonts w:ascii="Calibri" w:eastAsia="Calibri" w:hAnsi="Calibri" w:cs="Calibri"/>
        <w:color w:val="1F497D"/>
        <w:sz w:val="19"/>
        <w:szCs w:val="19"/>
        <w:lang w:val="de-DE" w:eastAsia="en-US"/>
      </w:rPr>
      <w:t xml:space="preserve"> </w:t>
    </w:r>
    <w:r w:rsidRPr="000C5BD8">
      <w:rPr>
        <w:rFonts w:ascii="Calibri" w:eastAsia="Calibri" w:hAnsi="Calibri" w:cs="Calibri"/>
        <w:color w:val="000000"/>
        <w:sz w:val="19"/>
        <w:szCs w:val="19"/>
        <w:lang w:val="de-DE" w:eastAsia="en-US"/>
      </w:rPr>
      <w:t>Österreichische Lotterien, UNIQA</w:t>
    </w:r>
  </w:p>
  <w:p w14:paraId="4C3E3BDA" w14:textId="6046A65C" w:rsidR="00F33246" w:rsidRPr="00EA7743" w:rsidRDefault="000C5BD8" w:rsidP="00C72E36">
    <w:pPr>
      <w:jc w:val="center"/>
      <w:rPr>
        <w:rFonts w:ascii="Calibri" w:eastAsia="Calibri" w:hAnsi="Calibri" w:cs="Calibri"/>
        <w:color w:val="000000"/>
        <w:sz w:val="19"/>
        <w:szCs w:val="19"/>
        <w:lang w:eastAsia="en-US"/>
      </w:rPr>
    </w:pPr>
    <w:r w:rsidRPr="00EA7743">
      <w:rPr>
        <w:rFonts w:ascii="Calibri" w:eastAsia="Calibri" w:hAnsi="Calibri" w:cs="Calibri"/>
        <w:b/>
        <w:bCs/>
        <w:color w:val="000000"/>
        <w:sz w:val="19"/>
        <w:szCs w:val="19"/>
        <w:lang w:eastAsia="en-US"/>
      </w:rPr>
      <w:t>Co-Sponsor</w:t>
    </w:r>
    <w:r w:rsidRPr="00EA7743">
      <w:rPr>
        <w:rFonts w:ascii="Calibri" w:eastAsia="Calibri" w:hAnsi="Calibri" w:cs="Calibri"/>
        <w:color w:val="000000"/>
        <w:sz w:val="19"/>
        <w:szCs w:val="19"/>
        <w:lang w:eastAsia="en-US"/>
      </w:rPr>
      <w:t>: ISS Österreich</w:t>
    </w:r>
  </w:p>
  <w:p w14:paraId="0D4CDF2C" w14:textId="77777777" w:rsidR="00C72E36" w:rsidRDefault="000C5BD8" w:rsidP="00C72E36">
    <w:pPr>
      <w:jc w:val="center"/>
      <w:rPr>
        <w:rFonts w:ascii="Calibri" w:eastAsia="Calibri" w:hAnsi="Calibri" w:cs="Calibri"/>
        <w:color w:val="000000"/>
        <w:sz w:val="19"/>
        <w:szCs w:val="19"/>
        <w:lang w:eastAsia="en-US"/>
      </w:rPr>
    </w:pPr>
    <w:r w:rsidRPr="000C5BD8">
      <w:rPr>
        <w:rFonts w:ascii="Calibri" w:eastAsia="Calibri" w:hAnsi="Calibri" w:cs="Calibri"/>
        <w:color w:val="000000"/>
        <w:sz w:val="19"/>
        <w:szCs w:val="19"/>
        <w:lang w:eastAsia="en-US"/>
      </w:rPr>
      <w:t xml:space="preserve">Die Ausstellung </w:t>
    </w:r>
    <w:r>
      <w:rPr>
        <w:rFonts w:ascii="Calibri" w:eastAsia="Calibri" w:hAnsi="Calibri" w:cs="Calibri"/>
        <w:color w:val="000000"/>
        <w:sz w:val="19"/>
        <w:szCs w:val="19"/>
        <w:lang w:eastAsia="en-US"/>
      </w:rPr>
      <w:t xml:space="preserve">„BioInspiration“ </w:t>
    </w:r>
    <w:r w:rsidRPr="000C5BD8">
      <w:rPr>
        <w:rFonts w:ascii="Calibri" w:eastAsia="Calibri" w:hAnsi="Calibri" w:cs="Calibri"/>
        <w:color w:val="000000"/>
        <w:sz w:val="19"/>
        <w:szCs w:val="19"/>
        <w:lang w:eastAsia="en-US"/>
      </w:rPr>
      <w:t xml:space="preserve">ist </w:t>
    </w:r>
    <w:r>
      <w:rPr>
        <w:rFonts w:ascii="Calibri" w:eastAsia="Calibri" w:hAnsi="Calibri" w:cs="Calibri"/>
        <w:color w:val="000000"/>
        <w:sz w:val="19"/>
        <w:szCs w:val="19"/>
        <w:lang w:eastAsia="en-US"/>
      </w:rPr>
      <w:t xml:space="preserve">Teil </w:t>
    </w:r>
    <w:r w:rsidRPr="000C5BD8">
      <w:rPr>
        <w:rFonts w:ascii="Calibri" w:eastAsia="Calibri" w:hAnsi="Calibri" w:cs="Calibri"/>
        <w:color w:val="000000"/>
        <w:sz w:val="19"/>
        <w:szCs w:val="19"/>
        <w:lang w:eastAsia="en-US"/>
      </w:rPr>
      <w:t>ein</w:t>
    </w:r>
    <w:r>
      <w:rPr>
        <w:rFonts w:ascii="Calibri" w:eastAsia="Calibri" w:hAnsi="Calibri" w:cs="Calibri"/>
        <w:color w:val="000000"/>
        <w:sz w:val="19"/>
        <w:szCs w:val="19"/>
        <w:lang w:eastAsia="en-US"/>
      </w:rPr>
      <w:t>es</w:t>
    </w:r>
    <w:r w:rsidRPr="000C5BD8">
      <w:rPr>
        <w:rFonts w:ascii="Calibri" w:eastAsia="Calibri" w:hAnsi="Calibri" w:cs="Calibri"/>
        <w:color w:val="000000"/>
        <w:sz w:val="19"/>
        <w:szCs w:val="19"/>
        <w:lang w:eastAsia="en-US"/>
      </w:rPr>
      <w:t xml:space="preserve"> europäische</w:t>
    </w:r>
    <w:r>
      <w:rPr>
        <w:rFonts w:ascii="Calibri" w:eastAsia="Calibri" w:hAnsi="Calibri" w:cs="Calibri"/>
        <w:color w:val="000000"/>
        <w:sz w:val="19"/>
        <w:szCs w:val="19"/>
        <w:lang w:eastAsia="en-US"/>
      </w:rPr>
      <w:t>n</w:t>
    </w:r>
    <w:r w:rsidRPr="000C5BD8">
      <w:rPr>
        <w:rFonts w:ascii="Calibri" w:eastAsia="Calibri" w:hAnsi="Calibri" w:cs="Calibri"/>
        <w:color w:val="000000"/>
        <w:sz w:val="19"/>
        <w:szCs w:val="19"/>
        <w:lang w:eastAsia="en-US"/>
      </w:rPr>
      <w:t xml:space="preserve"> Kooperationsprojekt</w:t>
    </w:r>
    <w:r>
      <w:rPr>
        <w:rFonts w:ascii="Calibri" w:eastAsia="Calibri" w:hAnsi="Calibri" w:cs="Calibri"/>
        <w:color w:val="000000"/>
        <w:sz w:val="19"/>
        <w:szCs w:val="19"/>
        <w:lang w:eastAsia="en-US"/>
      </w:rPr>
      <w:t>s</w:t>
    </w:r>
    <w:r w:rsidRPr="000C5BD8">
      <w:rPr>
        <w:rFonts w:ascii="Calibri" w:eastAsia="Calibri" w:hAnsi="Calibri" w:cs="Calibri"/>
        <w:color w:val="000000"/>
        <w:sz w:val="19"/>
        <w:szCs w:val="19"/>
        <w:lang w:eastAsia="en-US"/>
      </w:rPr>
      <w:t xml:space="preserve"> mit dem</w:t>
    </w:r>
  </w:p>
  <w:p w14:paraId="11690F4F" w14:textId="591A5BA5" w:rsidR="000C5BD8" w:rsidRPr="000C5BD8" w:rsidRDefault="000C5BD8" w:rsidP="00C72E36">
    <w:pPr>
      <w:jc w:val="center"/>
      <w:rPr>
        <w:rFonts w:ascii="Calibri" w:eastAsia="Calibri" w:hAnsi="Calibri" w:cs="Calibri"/>
        <w:color w:val="000000"/>
        <w:sz w:val="19"/>
        <w:szCs w:val="19"/>
        <w:lang w:eastAsia="en-US"/>
      </w:rPr>
    </w:pPr>
    <w:r w:rsidRPr="000C5BD8">
      <w:rPr>
        <w:rFonts w:ascii="Calibri" w:eastAsia="Calibri" w:hAnsi="Calibri" w:cs="Calibri"/>
        <w:color w:val="000000"/>
        <w:sz w:val="19"/>
        <w:szCs w:val="19"/>
        <w:lang w:eastAsia="en-US"/>
      </w:rPr>
      <w:t>Parque de las Ciencias in Granada und der DASA Dortmund.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6B6D" w14:textId="77777777" w:rsidR="00F33246" w:rsidRDefault="00F33246">
      <w:r>
        <w:separator/>
      </w:r>
    </w:p>
  </w:footnote>
  <w:footnote w:type="continuationSeparator" w:id="0">
    <w:p w14:paraId="3E6EE01F" w14:textId="77777777" w:rsidR="00F33246" w:rsidRDefault="00F3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E0E9" w14:textId="77777777" w:rsidR="00F33246" w:rsidRDefault="00F33246" w:rsidP="001D4E3D">
    <w:pPr>
      <w:pStyle w:val="Kopfzeile"/>
      <w:jc w:val="right"/>
      <w:rPr>
        <w:rFonts w:ascii="Arial" w:hAnsi="Arial" w:cs="Arial"/>
        <w:lang w:val="de-DE"/>
      </w:rPr>
    </w:pPr>
    <w:r w:rsidRPr="00606CF8">
      <w:rPr>
        <w:rFonts w:ascii="Arial" w:hAnsi="Arial" w:cs="Arial"/>
        <w:noProof/>
        <w:lang w:val="en-US" w:eastAsia="en-US"/>
      </w:rPr>
      <mc:AlternateContent>
        <mc:Choice Requires="wps">
          <w:drawing>
            <wp:anchor distT="45720" distB="45720" distL="114300" distR="114300" simplePos="0" relativeHeight="251660288" behindDoc="0" locked="0" layoutInCell="1" allowOverlap="1" wp14:anchorId="49641B5E" wp14:editId="207AD308">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54DD7C2B" w14:textId="51405246" w:rsidR="00467772" w:rsidRPr="00606CF8" w:rsidRDefault="00AE5DD9" w:rsidP="00467772">
                          <w:pPr>
                            <w:rPr>
                              <w:rFonts w:ascii="Calibri" w:hAnsi="Calibri"/>
                              <w:b/>
                              <w:sz w:val="56"/>
                              <w:szCs w:val="56"/>
                            </w:rPr>
                          </w:pPr>
                          <w:r>
                            <w:rPr>
                              <w:rFonts w:ascii="Calibri" w:hAnsi="Calibri"/>
                              <w:b/>
                              <w:sz w:val="48"/>
                              <w:szCs w:val="48"/>
                            </w:rPr>
                            <w:t>Pressetext</w:t>
                          </w:r>
                        </w:p>
                        <w:p w14:paraId="7680C4C2" w14:textId="186CF87F" w:rsidR="00467772" w:rsidRPr="00433F3E" w:rsidRDefault="000C5BD8">
                          <w:pPr>
                            <w:rPr>
                              <w:rFonts w:ascii="Calibri" w:hAnsi="Calibri"/>
                              <w:b/>
                              <w:sz w:val="32"/>
                              <w:szCs w:val="32"/>
                            </w:rPr>
                          </w:pPr>
                          <w:r>
                            <w:rPr>
                              <w:rFonts w:ascii="Calibri" w:hAnsi="Calibri"/>
                              <w:b/>
                              <w:sz w:val="32"/>
                              <w:szCs w:val="32"/>
                            </w:rPr>
                            <w:t>BioInspiration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641B5E"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54DD7C2B" w14:textId="51405246" w:rsidR="00467772" w:rsidRPr="00606CF8" w:rsidRDefault="00AE5DD9" w:rsidP="00467772">
                    <w:pPr>
                      <w:rPr>
                        <w:rFonts w:ascii="Calibri" w:hAnsi="Calibri"/>
                        <w:b/>
                        <w:sz w:val="56"/>
                        <w:szCs w:val="56"/>
                      </w:rPr>
                    </w:pPr>
                    <w:r>
                      <w:rPr>
                        <w:rFonts w:ascii="Calibri" w:hAnsi="Calibri"/>
                        <w:b/>
                        <w:sz w:val="48"/>
                        <w:szCs w:val="48"/>
                      </w:rPr>
                      <w:t>Pressetext</w:t>
                    </w:r>
                  </w:p>
                  <w:p w14:paraId="7680C4C2" w14:textId="186CF87F" w:rsidR="00467772" w:rsidRPr="00433F3E" w:rsidRDefault="000C5BD8">
                    <w:pPr>
                      <w:rPr>
                        <w:rFonts w:ascii="Calibri" w:hAnsi="Calibri"/>
                        <w:b/>
                        <w:sz w:val="32"/>
                        <w:szCs w:val="32"/>
                      </w:rPr>
                    </w:pPr>
                    <w:r>
                      <w:rPr>
                        <w:rFonts w:ascii="Calibri" w:hAnsi="Calibri"/>
                        <w:b/>
                        <w:sz w:val="32"/>
                        <w:szCs w:val="32"/>
                      </w:rPr>
                      <w:t>BioInspiration</w:t>
                    </w:r>
                  </w:p>
                </w:txbxContent>
              </v:textbox>
              <w10:wrap type="square" anchorx="margin"/>
            </v:shape>
          </w:pict>
        </mc:Fallback>
      </mc:AlternateContent>
    </w:r>
    <w:r>
      <w:rPr>
        <w:noProof/>
        <w:lang w:val="en-US" w:eastAsia="en-US"/>
      </w:rPr>
      <mc:AlternateContent>
        <mc:Choice Requires="wps">
          <w:drawing>
            <wp:anchor distT="0" distB="0" distL="114300" distR="114300" simplePos="0" relativeHeight="251657216" behindDoc="0" locked="0" layoutInCell="1" allowOverlap="1" wp14:anchorId="22FEAF07" wp14:editId="1F8D6035">
              <wp:simplePos x="0" y="0"/>
              <wp:positionH relativeFrom="column">
                <wp:posOffset>4344736</wp:posOffset>
              </wp:positionH>
              <wp:positionV relativeFrom="paragraph">
                <wp:posOffset>272060</wp:posOffset>
              </wp:positionV>
              <wp:extent cx="1706880" cy="872837"/>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87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AA5759">
                            <w:rPr>
                              <w:rFonts w:ascii="Arial" w:hAnsi="Arial" w:cs="Arial"/>
                              <w:sz w:val="12"/>
                              <w:szCs w:val="12"/>
                            </w:rPr>
                            <w:t xml:space="preserve">A-1140 WIEN TEL + 43 1 899 98 – 0 </w:t>
                          </w:r>
                          <w:r w:rsidRPr="00AA5759">
                            <w:rPr>
                              <w:rFonts w:ascii="Arial" w:hAnsi="Arial" w:cs="Arial"/>
                              <w:b/>
                              <w:sz w:val="12"/>
                              <w:szCs w:val="12"/>
                            </w:rPr>
                            <w:t>.</w:t>
                          </w:r>
                          <w:r w:rsidRPr="00AA5759">
                            <w:rPr>
                              <w:rFonts w:ascii="Arial" w:hAnsi="Arial" w:cs="Arial"/>
                              <w:sz w:val="12"/>
                              <w:szCs w:val="12"/>
                            </w:rPr>
                            <w:t xml:space="preserve"> </w:t>
                          </w:r>
                          <w:r w:rsidRPr="00A11184">
                            <w:rPr>
                              <w:rFonts w:ascii="Arial" w:hAnsi="Arial" w:cs="Arial"/>
                              <w:sz w:val="12"/>
                              <w:szCs w:val="12"/>
                              <w:lang w:val="sv-SE"/>
                            </w:rPr>
                            <w:t xml:space="preserve">FAX – 1111 </w:t>
                          </w:r>
                          <w:hyperlink r:id="rId1"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2"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AF07" id="Text Box 1" o:spid="_x0000_s1027" type="#_x0000_t202" style="position:absolute;left:0;text-align:left;margin-left:342.1pt;margin-top:21.4pt;width:134.4pt;height:6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" filled="f" stroked="f">
              <v:textbox>
                <w:txbxContent>
                  <w:p w14:paraId="776D6A47" w14:textId="77777777" w:rsidR="00F33246" w:rsidRDefault="00F33246" w:rsidP="001D4E3D">
                    <w:pPr>
                      <w:jc w:val="both"/>
                      <w:rPr>
                        <w:rFonts w:ascii="Arial" w:hAnsi="Arial" w:cs="Arial"/>
                        <w:b/>
                        <w:sz w:val="12"/>
                        <w:szCs w:val="12"/>
                      </w:rPr>
                    </w:pPr>
                  </w:p>
                  <w:p w14:paraId="3B932EFD" w14:textId="77777777" w:rsidR="00F33246" w:rsidRPr="00E02421" w:rsidRDefault="00F33246" w:rsidP="001D4E3D">
                    <w:pPr>
                      <w:jc w:val="both"/>
                      <w:rPr>
                        <w:rFonts w:ascii="Arial" w:hAnsi="Arial" w:cs="Arial"/>
                        <w:b/>
                        <w:sz w:val="12"/>
                        <w:szCs w:val="12"/>
                      </w:rPr>
                    </w:pPr>
                    <w:r w:rsidRPr="00E02421">
                      <w:rPr>
                        <w:rFonts w:ascii="Arial" w:hAnsi="Arial" w:cs="Arial"/>
                        <w:b/>
                        <w:sz w:val="12"/>
                        <w:szCs w:val="12"/>
                      </w:rPr>
                      <w:t>MIT</w:t>
                    </w:r>
                    <w:r>
                      <w:rPr>
                        <w:rFonts w:ascii="Arial" w:hAnsi="Arial" w:cs="Arial"/>
                        <w:b/>
                        <w:sz w:val="12"/>
                        <w:szCs w:val="12"/>
                      </w:rPr>
                      <w:t xml:space="preserve"> Ö</w:t>
                    </w:r>
                    <w:r w:rsidRPr="00E02421">
                      <w:rPr>
                        <w:rFonts w:ascii="Arial" w:hAnsi="Arial" w:cs="Arial"/>
                        <w:b/>
                        <w:sz w:val="12"/>
                        <w:szCs w:val="12"/>
                      </w:rPr>
                      <w:t>STERREICHISCHER MEDIATHEK</w:t>
                    </w:r>
                  </w:p>
                  <w:p w14:paraId="187E69DE" w14:textId="77777777" w:rsidR="00F33246" w:rsidRDefault="00F33246" w:rsidP="001D4E3D">
                    <w:pPr>
                      <w:jc w:val="both"/>
                      <w:rPr>
                        <w:rFonts w:ascii="Arial" w:hAnsi="Arial" w:cs="Arial"/>
                        <w:sz w:val="12"/>
                        <w:szCs w:val="12"/>
                      </w:rPr>
                    </w:pPr>
                  </w:p>
                  <w:p w14:paraId="44B027D7" w14:textId="77777777" w:rsidR="00F33246" w:rsidRPr="00A11184" w:rsidRDefault="00F33246" w:rsidP="001D4E3D">
                    <w:pPr>
                      <w:jc w:val="both"/>
                      <w:rPr>
                        <w:rFonts w:ascii="Arial" w:hAnsi="Arial" w:cs="Arial"/>
                        <w:sz w:val="12"/>
                        <w:szCs w:val="12"/>
                        <w:lang w:val="sv-SE"/>
                      </w:rPr>
                    </w:pPr>
                    <w:r>
                      <w:rPr>
                        <w:rFonts w:ascii="Arial" w:hAnsi="Arial" w:cs="Arial"/>
                        <w:sz w:val="12"/>
                        <w:szCs w:val="12"/>
                      </w:rPr>
                      <w:t xml:space="preserve">MARIAHILFER STR. 212 </w:t>
                    </w:r>
                    <w:r>
                      <w:rPr>
                        <w:rFonts w:ascii="Arial" w:hAnsi="Arial" w:cs="Arial"/>
                        <w:b/>
                        <w:sz w:val="12"/>
                        <w:szCs w:val="12"/>
                      </w:rPr>
                      <w:t xml:space="preserve">. </w:t>
                    </w:r>
                    <w:r w:rsidRPr="00AA5759">
                      <w:rPr>
                        <w:rFonts w:ascii="Arial" w:hAnsi="Arial" w:cs="Arial"/>
                        <w:sz w:val="12"/>
                        <w:szCs w:val="12"/>
                      </w:rPr>
                      <w:t xml:space="preserve">A-1140 WIEN TEL + 43 1 899 98 – 0 </w:t>
                    </w:r>
                    <w:r w:rsidRPr="00AA5759">
                      <w:rPr>
                        <w:rFonts w:ascii="Arial" w:hAnsi="Arial" w:cs="Arial"/>
                        <w:b/>
                        <w:sz w:val="12"/>
                        <w:szCs w:val="12"/>
                      </w:rPr>
                      <w:t>.</w:t>
                    </w:r>
                    <w:r w:rsidRPr="00AA5759">
                      <w:rPr>
                        <w:rFonts w:ascii="Arial" w:hAnsi="Arial" w:cs="Arial"/>
                        <w:sz w:val="12"/>
                        <w:szCs w:val="12"/>
                      </w:rPr>
                      <w:t xml:space="preserve"> </w:t>
                    </w:r>
                    <w:r w:rsidRPr="00A11184">
                      <w:rPr>
                        <w:rFonts w:ascii="Arial" w:hAnsi="Arial" w:cs="Arial"/>
                        <w:sz w:val="12"/>
                        <w:szCs w:val="12"/>
                        <w:lang w:val="sv-SE"/>
                      </w:rPr>
                      <w:t xml:space="preserve">FAX – 1111 </w:t>
                    </w:r>
                    <w:hyperlink r:id="rId3" w:history="1">
                      <w:r w:rsidRPr="00A11184">
                        <w:rPr>
                          <w:rStyle w:val="Hyperlink"/>
                          <w:rFonts w:ascii="Arial" w:hAnsi="Arial" w:cs="Arial"/>
                          <w:color w:val="auto"/>
                          <w:spacing w:val="14"/>
                          <w:sz w:val="12"/>
                          <w:szCs w:val="12"/>
                          <w:u w:val="none"/>
                          <w:lang w:val="sv-SE"/>
                        </w:rPr>
                        <w:t>museumsbox@tmw.at</w:t>
                      </w:r>
                    </w:hyperlink>
                    <w:r w:rsidRPr="00A11184">
                      <w:rPr>
                        <w:rFonts w:ascii="Arial" w:hAnsi="Arial" w:cs="Arial"/>
                        <w:spacing w:val="14"/>
                        <w:sz w:val="12"/>
                        <w:szCs w:val="12"/>
                        <w:lang w:val="sv-SE"/>
                      </w:rPr>
                      <w:t xml:space="preserve"> </w:t>
                    </w:r>
                    <w:r w:rsidRPr="00A11184">
                      <w:rPr>
                        <w:rFonts w:ascii="Arial" w:hAnsi="Arial" w:cs="Arial"/>
                        <w:b/>
                        <w:spacing w:val="14"/>
                        <w:sz w:val="12"/>
                        <w:szCs w:val="12"/>
                        <w:lang w:val="sv-SE"/>
                      </w:rPr>
                      <w:t>.</w:t>
                    </w:r>
                    <w:r w:rsidRPr="00A11184">
                      <w:rPr>
                        <w:rFonts w:ascii="Arial" w:hAnsi="Arial" w:cs="Arial"/>
                        <w:spacing w:val="14"/>
                        <w:sz w:val="12"/>
                        <w:szCs w:val="12"/>
                        <w:lang w:val="sv-SE"/>
                      </w:rPr>
                      <w:t xml:space="preserve"> </w:t>
                    </w:r>
                    <w:hyperlink r:id="rId4" w:history="1">
                      <w:r w:rsidRPr="00A11184">
                        <w:rPr>
                          <w:rStyle w:val="Hyperlink"/>
                          <w:rFonts w:ascii="Arial" w:hAnsi="Arial" w:cs="Arial"/>
                          <w:color w:val="auto"/>
                          <w:spacing w:val="14"/>
                          <w:sz w:val="12"/>
                          <w:szCs w:val="12"/>
                          <w:u w:val="none"/>
                          <w:lang w:val="sv-SE"/>
                        </w:rPr>
                        <w:t>www.tmw.at</w:t>
                      </w:r>
                    </w:hyperlink>
                  </w:p>
                  <w:p w14:paraId="34F533CE" w14:textId="77777777" w:rsidR="00F33246" w:rsidRPr="00A11184" w:rsidRDefault="00F33246" w:rsidP="001D4E3D">
                    <w:pPr>
                      <w:jc w:val="both"/>
                      <w:rPr>
                        <w:rFonts w:ascii="Arial" w:hAnsi="Arial" w:cs="Arial"/>
                        <w:sz w:val="12"/>
                        <w:szCs w:val="12"/>
                        <w:lang w:val="sv-SE"/>
                      </w:rPr>
                    </w:pPr>
                  </w:p>
                  <w:p w14:paraId="3DD1315D" w14:textId="77777777" w:rsidR="00F33246" w:rsidRPr="00A11184" w:rsidRDefault="00F33246" w:rsidP="001D4E3D">
                    <w:pPr>
                      <w:jc w:val="both"/>
                      <w:rPr>
                        <w:rFonts w:ascii="Arial" w:hAnsi="Arial" w:cs="Arial"/>
                        <w:spacing w:val="10"/>
                        <w:sz w:val="10"/>
                        <w:szCs w:val="10"/>
                        <w:lang w:val="da-DK"/>
                      </w:rPr>
                    </w:pPr>
                    <w:r w:rsidRPr="00A11184">
                      <w:rPr>
                        <w:rFonts w:ascii="Arial" w:hAnsi="Arial" w:cs="Arial"/>
                        <w:spacing w:val="10"/>
                        <w:sz w:val="10"/>
                        <w:szCs w:val="10"/>
                        <w:lang w:val="sv-SE"/>
                      </w:rPr>
                      <w:t xml:space="preserve">BANK PSK </w:t>
                    </w:r>
                    <w:r w:rsidRPr="00A11184">
                      <w:rPr>
                        <w:rFonts w:ascii="Arial" w:hAnsi="Arial" w:cs="Arial"/>
                        <w:b/>
                        <w:spacing w:val="10"/>
                        <w:sz w:val="10"/>
                        <w:szCs w:val="10"/>
                        <w:lang w:val="sv-SE"/>
                      </w:rPr>
                      <w:t>.</w:t>
                    </w:r>
                    <w:r w:rsidRPr="00A11184">
                      <w:rPr>
                        <w:rFonts w:ascii="Arial" w:hAnsi="Arial" w:cs="Arial"/>
                        <w:spacing w:val="10"/>
                        <w:sz w:val="10"/>
                        <w:szCs w:val="10"/>
                        <w:lang w:val="sv-SE"/>
                      </w:rPr>
                      <w:t xml:space="preserve"> </w:t>
                    </w:r>
                    <w:r w:rsidRPr="00A11184">
                      <w:rPr>
                        <w:rFonts w:ascii="Arial" w:hAnsi="Arial" w:cs="Arial"/>
                        <w:spacing w:val="10"/>
                        <w:sz w:val="10"/>
                        <w:szCs w:val="10"/>
                        <w:lang w:val="da-DK"/>
                      </w:rPr>
                      <w:t xml:space="preserve">KTO 096.050.277 </w:t>
                    </w:r>
                    <w:r w:rsidRPr="00A11184">
                      <w:rPr>
                        <w:rFonts w:ascii="Arial" w:hAnsi="Arial" w:cs="Arial"/>
                        <w:b/>
                        <w:spacing w:val="10"/>
                        <w:sz w:val="10"/>
                        <w:szCs w:val="10"/>
                        <w:lang w:val="da-DK"/>
                      </w:rPr>
                      <w:t>.</w:t>
                    </w:r>
                    <w:r w:rsidRPr="00A11184">
                      <w:rPr>
                        <w:rFonts w:ascii="Arial" w:hAnsi="Arial" w:cs="Arial"/>
                        <w:spacing w:val="10"/>
                        <w:sz w:val="10"/>
                        <w:szCs w:val="10"/>
                        <w:lang w:val="da-DK"/>
                      </w:rPr>
                      <w:t xml:space="preserve"> BLZ 60.000</w:t>
                    </w:r>
                  </w:p>
                  <w:p w14:paraId="1D5F9A39" w14:textId="77777777" w:rsidR="00F33246" w:rsidRPr="00E02421" w:rsidRDefault="00F33246" w:rsidP="001D4E3D">
                    <w:pPr>
                      <w:jc w:val="both"/>
                      <w:rPr>
                        <w:rFonts w:ascii="Arial" w:hAnsi="Arial" w:cs="Arial"/>
                        <w:spacing w:val="2"/>
                        <w:sz w:val="10"/>
                        <w:szCs w:val="10"/>
                      </w:rPr>
                    </w:pPr>
                    <w:r w:rsidRPr="00A11184">
                      <w:rPr>
                        <w:rFonts w:ascii="Arial" w:hAnsi="Arial" w:cs="Arial"/>
                        <w:spacing w:val="2"/>
                        <w:sz w:val="10"/>
                        <w:szCs w:val="10"/>
                        <w:lang w:val="da-DK"/>
                      </w:rPr>
                      <w:t xml:space="preserve">FN 195576m </w:t>
                    </w:r>
                    <w:r w:rsidRPr="00A11184">
                      <w:rPr>
                        <w:rFonts w:ascii="Arial" w:hAnsi="Arial" w:cs="Arial"/>
                        <w:b/>
                        <w:spacing w:val="2"/>
                        <w:sz w:val="10"/>
                        <w:szCs w:val="10"/>
                        <w:lang w:val="da-DK"/>
                      </w:rPr>
                      <w:t>.</w:t>
                    </w:r>
                    <w:r w:rsidRPr="00A11184">
                      <w:rPr>
                        <w:rFonts w:ascii="Arial" w:hAnsi="Arial" w:cs="Arial"/>
                        <w:spacing w:val="2"/>
                        <w:sz w:val="10"/>
                        <w:szCs w:val="10"/>
                        <w:lang w:val="da-DK"/>
                      </w:rPr>
                      <w:t xml:space="preserve"> DVR 0447471 . </w:t>
                    </w:r>
                    <w:r w:rsidRPr="00E02421">
                      <w:rPr>
                        <w:rFonts w:ascii="Arial" w:hAnsi="Arial" w:cs="Arial"/>
                        <w:spacing w:val="2"/>
                        <w:sz w:val="10"/>
                        <w:szCs w:val="10"/>
                      </w:rPr>
                      <w:t>UID: ATU 48298505</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DB0A1BB" wp14:editId="4C39398E">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9CB41" w14:textId="77777777" w:rsidR="00F33246" w:rsidRDefault="00F332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A1BB" id="Text Box 4" o:spid="_x0000_s1028"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hf9g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" stroked="f">
              <v:textbox>
                <w:txbxContent>
                  <w:p w14:paraId="26A9CB41" w14:textId="77777777" w:rsidR="00F33246" w:rsidRDefault="00F33246"/>
                </w:txbxContent>
              </v:textbox>
            </v:shape>
          </w:pict>
        </mc:Fallback>
      </mc:AlternateContent>
    </w:r>
    <w:r w:rsidRPr="00A8392A">
      <w:rPr>
        <w:rFonts w:ascii="Arial" w:hAnsi="Arial" w:cs="Arial"/>
        <w:noProof/>
        <w:lang w:val="en-US" w:eastAsia="en-US"/>
      </w:rPr>
      <w:drawing>
        <wp:inline distT="0" distB="0" distL="0" distR="0" wp14:anchorId="4A61E662" wp14:editId="28D029BA">
          <wp:extent cx="1562100" cy="390525"/>
          <wp:effectExtent l="0" t="0" r="0" b="0"/>
          <wp:docPr id="1" name="Bild 1" descr="TMW 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W LogoNe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p>
  <w:p w14:paraId="68352B73" w14:textId="77777777" w:rsidR="00F33246" w:rsidRDefault="00F33246" w:rsidP="001D4E3D">
    <w:pPr>
      <w:pStyle w:val="Kopfzeile"/>
      <w:jc w:val="right"/>
    </w:pPr>
  </w:p>
  <w:p w14:paraId="5AD0CEB1" w14:textId="77777777" w:rsidR="00F33246" w:rsidRDefault="00F33246" w:rsidP="001D4E3D">
    <w:pPr>
      <w:pStyle w:val="Kopfzeile"/>
      <w:jc w:val="right"/>
    </w:pPr>
  </w:p>
  <w:p w14:paraId="17963611" w14:textId="77777777" w:rsidR="00F33246" w:rsidRDefault="00F33246" w:rsidP="001D4E3D">
    <w:pPr>
      <w:pStyle w:val="Kopfzeile"/>
      <w:jc w:val="right"/>
    </w:pPr>
  </w:p>
  <w:p w14:paraId="78A4F4E0" w14:textId="77777777" w:rsidR="00F33246" w:rsidRDefault="00F33246" w:rsidP="001D4E3D">
    <w:pPr>
      <w:pStyle w:val="Kopfzeile"/>
      <w:jc w:val="right"/>
    </w:pPr>
  </w:p>
  <w:p w14:paraId="72C81A19" w14:textId="1E855D1D" w:rsidR="00F33246" w:rsidRDefault="00F33246" w:rsidP="00B129C7">
    <w:pPr>
      <w:pStyle w:val="Kopfzeile"/>
      <w:rPr>
        <w:sz w:val="14"/>
        <w:szCs w:val="14"/>
      </w:rPr>
    </w:pPr>
  </w:p>
  <w:p w14:paraId="7D51E75D" w14:textId="77777777" w:rsidR="00827B3E" w:rsidRPr="00A82954" w:rsidRDefault="00827B3E" w:rsidP="00B129C7">
    <w:pPr>
      <w:pStyle w:val="Kopfzeile"/>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034A9"/>
    <w:rsid w:val="000110C9"/>
    <w:rsid w:val="00011B84"/>
    <w:rsid w:val="0002540B"/>
    <w:rsid w:val="0005074E"/>
    <w:rsid w:val="000537D2"/>
    <w:rsid w:val="000660D4"/>
    <w:rsid w:val="00066C5C"/>
    <w:rsid w:val="00071E3F"/>
    <w:rsid w:val="0007680C"/>
    <w:rsid w:val="00077ECF"/>
    <w:rsid w:val="0009240D"/>
    <w:rsid w:val="000A3192"/>
    <w:rsid w:val="000B00E8"/>
    <w:rsid w:val="000B7F8D"/>
    <w:rsid w:val="000C5BD8"/>
    <w:rsid w:val="000D79C3"/>
    <w:rsid w:val="000F0A76"/>
    <w:rsid w:val="000F0D1D"/>
    <w:rsid w:val="000F2944"/>
    <w:rsid w:val="000F6EF1"/>
    <w:rsid w:val="0011171E"/>
    <w:rsid w:val="0012229C"/>
    <w:rsid w:val="00124D3C"/>
    <w:rsid w:val="00125840"/>
    <w:rsid w:val="001269D3"/>
    <w:rsid w:val="00140571"/>
    <w:rsid w:val="001523B3"/>
    <w:rsid w:val="0016120A"/>
    <w:rsid w:val="001631DB"/>
    <w:rsid w:val="00164753"/>
    <w:rsid w:val="00165570"/>
    <w:rsid w:val="00172F3F"/>
    <w:rsid w:val="00175A9F"/>
    <w:rsid w:val="0018224F"/>
    <w:rsid w:val="001841E5"/>
    <w:rsid w:val="00184369"/>
    <w:rsid w:val="00192F43"/>
    <w:rsid w:val="001979B0"/>
    <w:rsid w:val="001B29A8"/>
    <w:rsid w:val="001B618E"/>
    <w:rsid w:val="001B7421"/>
    <w:rsid w:val="001D173B"/>
    <w:rsid w:val="001D182C"/>
    <w:rsid w:val="001D4E3D"/>
    <w:rsid w:val="001D730A"/>
    <w:rsid w:val="001E148C"/>
    <w:rsid w:val="001F1F8C"/>
    <w:rsid w:val="001F266C"/>
    <w:rsid w:val="001F6988"/>
    <w:rsid w:val="001F7855"/>
    <w:rsid w:val="00202307"/>
    <w:rsid w:val="0020241F"/>
    <w:rsid w:val="00206466"/>
    <w:rsid w:val="00206B66"/>
    <w:rsid w:val="00213562"/>
    <w:rsid w:val="0021734A"/>
    <w:rsid w:val="00222393"/>
    <w:rsid w:val="002252A3"/>
    <w:rsid w:val="002310CE"/>
    <w:rsid w:val="00235F44"/>
    <w:rsid w:val="0023652E"/>
    <w:rsid w:val="00243934"/>
    <w:rsid w:val="002634A0"/>
    <w:rsid w:val="00275854"/>
    <w:rsid w:val="00284280"/>
    <w:rsid w:val="00290CE2"/>
    <w:rsid w:val="002911B1"/>
    <w:rsid w:val="00291EFA"/>
    <w:rsid w:val="002A681A"/>
    <w:rsid w:val="002A6ADF"/>
    <w:rsid w:val="002C196B"/>
    <w:rsid w:val="002C5D63"/>
    <w:rsid w:val="002D2B91"/>
    <w:rsid w:val="002D2C24"/>
    <w:rsid w:val="002D42AB"/>
    <w:rsid w:val="002F224C"/>
    <w:rsid w:val="00314AC3"/>
    <w:rsid w:val="0031605C"/>
    <w:rsid w:val="00317A8A"/>
    <w:rsid w:val="00330F5F"/>
    <w:rsid w:val="003327E2"/>
    <w:rsid w:val="00334C2F"/>
    <w:rsid w:val="0035240B"/>
    <w:rsid w:val="0036474E"/>
    <w:rsid w:val="00366C14"/>
    <w:rsid w:val="00371352"/>
    <w:rsid w:val="00390146"/>
    <w:rsid w:val="003A5175"/>
    <w:rsid w:val="003B1721"/>
    <w:rsid w:val="003B44D6"/>
    <w:rsid w:val="003B53A4"/>
    <w:rsid w:val="003B7AF6"/>
    <w:rsid w:val="003C1F56"/>
    <w:rsid w:val="003C4014"/>
    <w:rsid w:val="003C7304"/>
    <w:rsid w:val="003D5A2A"/>
    <w:rsid w:val="003E6FA1"/>
    <w:rsid w:val="003F5E43"/>
    <w:rsid w:val="004011F9"/>
    <w:rsid w:val="0043257A"/>
    <w:rsid w:val="00433F3E"/>
    <w:rsid w:val="00434C92"/>
    <w:rsid w:val="00436006"/>
    <w:rsid w:val="0044719A"/>
    <w:rsid w:val="004521E0"/>
    <w:rsid w:val="004534CB"/>
    <w:rsid w:val="004551F2"/>
    <w:rsid w:val="00463969"/>
    <w:rsid w:val="00465E8A"/>
    <w:rsid w:val="00467772"/>
    <w:rsid w:val="00474AB9"/>
    <w:rsid w:val="00482563"/>
    <w:rsid w:val="00494428"/>
    <w:rsid w:val="004A5C21"/>
    <w:rsid w:val="004A7BCB"/>
    <w:rsid w:val="004B58E4"/>
    <w:rsid w:val="004C19AC"/>
    <w:rsid w:val="004C636F"/>
    <w:rsid w:val="004D54C1"/>
    <w:rsid w:val="004E26B2"/>
    <w:rsid w:val="004E3402"/>
    <w:rsid w:val="004E68EE"/>
    <w:rsid w:val="004F27D7"/>
    <w:rsid w:val="00500CEA"/>
    <w:rsid w:val="00500E82"/>
    <w:rsid w:val="00503A4A"/>
    <w:rsid w:val="00514599"/>
    <w:rsid w:val="005162F6"/>
    <w:rsid w:val="00516DF3"/>
    <w:rsid w:val="00531773"/>
    <w:rsid w:val="00536E5D"/>
    <w:rsid w:val="00561B1F"/>
    <w:rsid w:val="00563837"/>
    <w:rsid w:val="0057297A"/>
    <w:rsid w:val="00585251"/>
    <w:rsid w:val="00594DE5"/>
    <w:rsid w:val="005A7F62"/>
    <w:rsid w:val="005B405B"/>
    <w:rsid w:val="005B784E"/>
    <w:rsid w:val="005D0CDA"/>
    <w:rsid w:val="005D5978"/>
    <w:rsid w:val="005D7E6E"/>
    <w:rsid w:val="005E19F5"/>
    <w:rsid w:val="00606CF8"/>
    <w:rsid w:val="006079AA"/>
    <w:rsid w:val="00607D1E"/>
    <w:rsid w:val="006107BD"/>
    <w:rsid w:val="00610C14"/>
    <w:rsid w:val="006120D7"/>
    <w:rsid w:val="00614400"/>
    <w:rsid w:val="006162C0"/>
    <w:rsid w:val="00617AAC"/>
    <w:rsid w:val="00624977"/>
    <w:rsid w:val="00631366"/>
    <w:rsid w:val="006326B8"/>
    <w:rsid w:val="00633DB4"/>
    <w:rsid w:val="00633E77"/>
    <w:rsid w:val="00636E73"/>
    <w:rsid w:val="0064038F"/>
    <w:rsid w:val="0064341A"/>
    <w:rsid w:val="00645A25"/>
    <w:rsid w:val="006464D6"/>
    <w:rsid w:val="0064706C"/>
    <w:rsid w:val="0066443F"/>
    <w:rsid w:val="006923D0"/>
    <w:rsid w:val="006A0ED5"/>
    <w:rsid w:val="006A4840"/>
    <w:rsid w:val="006B0ADD"/>
    <w:rsid w:val="006B2C6A"/>
    <w:rsid w:val="006B5321"/>
    <w:rsid w:val="006C254B"/>
    <w:rsid w:val="006C3194"/>
    <w:rsid w:val="006E0276"/>
    <w:rsid w:val="006E3189"/>
    <w:rsid w:val="006E7D32"/>
    <w:rsid w:val="006F0B97"/>
    <w:rsid w:val="006F6368"/>
    <w:rsid w:val="006F669D"/>
    <w:rsid w:val="00705FE0"/>
    <w:rsid w:val="00717C48"/>
    <w:rsid w:val="00720D68"/>
    <w:rsid w:val="00721F07"/>
    <w:rsid w:val="007228B8"/>
    <w:rsid w:val="00724F81"/>
    <w:rsid w:val="007471A9"/>
    <w:rsid w:val="00766015"/>
    <w:rsid w:val="00771FFC"/>
    <w:rsid w:val="007755E2"/>
    <w:rsid w:val="00797E12"/>
    <w:rsid w:val="007A7BE1"/>
    <w:rsid w:val="007B59EC"/>
    <w:rsid w:val="007C0619"/>
    <w:rsid w:val="007D0A1C"/>
    <w:rsid w:val="007D5C0A"/>
    <w:rsid w:val="007E301C"/>
    <w:rsid w:val="007E40C7"/>
    <w:rsid w:val="007E4C1E"/>
    <w:rsid w:val="007E7DA0"/>
    <w:rsid w:val="007F33C9"/>
    <w:rsid w:val="007F64E8"/>
    <w:rsid w:val="007F7279"/>
    <w:rsid w:val="00803202"/>
    <w:rsid w:val="00814CCE"/>
    <w:rsid w:val="00823E75"/>
    <w:rsid w:val="00826040"/>
    <w:rsid w:val="00827B3E"/>
    <w:rsid w:val="00830C12"/>
    <w:rsid w:val="008343B8"/>
    <w:rsid w:val="0085534B"/>
    <w:rsid w:val="008574E3"/>
    <w:rsid w:val="00864CB2"/>
    <w:rsid w:val="0086541B"/>
    <w:rsid w:val="0088360D"/>
    <w:rsid w:val="00885A05"/>
    <w:rsid w:val="008862FA"/>
    <w:rsid w:val="00887DB5"/>
    <w:rsid w:val="00895D14"/>
    <w:rsid w:val="008D1D6E"/>
    <w:rsid w:val="008D31F2"/>
    <w:rsid w:val="00910ACC"/>
    <w:rsid w:val="00910D06"/>
    <w:rsid w:val="00910DC0"/>
    <w:rsid w:val="00922EAE"/>
    <w:rsid w:val="00924ECF"/>
    <w:rsid w:val="00926F62"/>
    <w:rsid w:val="00933AEE"/>
    <w:rsid w:val="009351AF"/>
    <w:rsid w:val="0093725C"/>
    <w:rsid w:val="00946CB1"/>
    <w:rsid w:val="00957830"/>
    <w:rsid w:val="00964E82"/>
    <w:rsid w:val="00965BDB"/>
    <w:rsid w:val="009678EA"/>
    <w:rsid w:val="0097411E"/>
    <w:rsid w:val="00984DBE"/>
    <w:rsid w:val="00990727"/>
    <w:rsid w:val="00992CF1"/>
    <w:rsid w:val="009958E4"/>
    <w:rsid w:val="009A26EA"/>
    <w:rsid w:val="009A5532"/>
    <w:rsid w:val="009B696F"/>
    <w:rsid w:val="009B77DD"/>
    <w:rsid w:val="009C2463"/>
    <w:rsid w:val="009D21E6"/>
    <w:rsid w:val="009E2CD5"/>
    <w:rsid w:val="009E5CE9"/>
    <w:rsid w:val="00A11184"/>
    <w:rsid w:val="00A13428"/>
    <w:rsid w:val="00A13C55"/>
    <w:rsid w:val="00A32EBE"/>
    <w:rsid w:val="00A35ECC"/>
    <w:rsid w:val="00A4556E"/>
    <w:rsid w:val="00A461C7"/>
    <w:rsid w:val="00A55731"/>
    <w:rsid w:val="00A63EF2"/>
    <w:rsid w:val="00A64210"/>
    <w:rsid w:val="00A80D4B"/>
    <w:rsid w:val="00A82954"/>
    <w:rsid w:val="00A8392A"/>
    <w:rsid w:val="00A94151"/>
    <w:rsid w:val="00AA41DA"/>
    <w:rsid w:val="00AA5759"/>
    <w:rsid w:val="00AB3D6C"/>
    <w:rsid w:val="00AD5B00"/>
    <w:rsid w:val="00AD6758"/>
    <w:rsid w:val="00AE5DD9"/>
    <w:rsid w:val="00B129C7"/>
    <w:rsid w:val="00B13A12"/>
    <w:rsid w:val="00B1724C"/>
    <w:rsid w:val="00B21EBE"/>
    <w:rsid w:val="00B237F6"/>
    <w:rsid w:val="00B264FC"/>
    <w:rsid w:val="00B43868"/>
    <w:rsid w:val="00B457AA"/>
    <w:rsid w:val="00B74B03"/>
    <w:rsid w:val="00B83A2A"/>
    <w:rsid w:val="00BB6820"/>
    <w:rsid w:val="00BC3FCF"/>
    <w:rsid w:val="00BC5AB5"/>
    <w:rsid w:val="00BE377A"/>
    <w:rsid w:val="00BF0A48"/>
    <w:rsid w:val="00BF3EDB"/>
    <w:rsid w:val="00C11A4B"/>
    <w:rsid w:val="00C30A35"/>
    <w:rsid w:val="00C33C8F"/>
    <w:rsid w:val="00C42AED"/>
    <w:rsid w:val="00C502B4"/>
    <w:rsid w:val="00C57FD4"/>
    <w:rsid w:val="00C72E36"/>
    <w:rsid w:val="00C80D6F"/>
    <w:rsid w:val="00C949C5"/>
    <w:rsid w:val="00CA1CFD"/>
    <w:rsid w:val="00CB65D6"/>
    <w:rsid w:val="00CB7196"/>
    <w:rsid w:val="00CC0F66"/>
    <w:rsid w:val="00CD11B1"/>
    <w:rsid w:val="00CD4765"/>
    <w:rsid w:val="00CE6041"/>
    <w:rsid w:val="00CF0C8B"/>
    <w:rsid w:val="00D37626"/>
    <w:rsid w:val="00D410E6"/>
    <w:rsid w:val="00D50864"/>
    <w:rsid w:val="00D55DF2"/>
    <w:rsid w:val="00D638AB"/>
    <w:rsid w:val="00D663FE"/>
    <w:rsid w:val="00D764D5"/>
    <w:rsid w:val="00D96E91"/>
    <w:rsid w:val="00DC262D"/>
    <w:rsid w:val="00DC4253"/>
    <w:rsid w:val="00DE2F21"/>
    <w:rsid w:val="00DF210B"/>
    <w:rsid w:val="00DF33F7"/>
    <w:rsid w:val="00DF5EF7"/>
    <w:rsid w:val="00DF75E7"/>
    <w:rsid w:val="00E01B85"/>
    <w:rsid w:val="00E02421"/>
    <w:rsid w:val="00E10713"/>
    <w:rsid w:val="00E275C9"/>
    <w:rsid w:val="00E30425"/>
    <w:rsid w:val="00E32495"/>
    <w:rsid w:val="00E358D3"/>
    <w:rsid w:val="00E536C3"/>
    <w:rsid w:val="00E74D53"/>
    <w:rsid w:val="00E755E9"/>
    <w:rsid w:val="00E87996"/>
    <w:rsid w:val="00E919F2"/>
    <w:rsid w:val="00EA394D"/>
    <w:rsid w:val="00EA482C"/>
    <w:rsid w:val="00EA7743"/>
    <w:rsid w:val="00EC4F50"/>
    <w:rsid w:val="00EE3500"/>
    <w:rsid w:val="00EE7542"/>
    <w:rsid w:val="00EF43F7"/>
    <w:rsid w:val="00F139BC"/>
    <w:rsid w:val="00F20F13"/>
    <w:rsid w:val="00F22999"/>
    <w:rsid w:val="00F303FF"/>
    <w:rsid w:val="00F33246"/>
    <w:rsid w:val="00F35055"/>
    <w:rsid w:val="00F50C8B"/>
    <w:rsid w:val="00F73C8C"/>
    <w:rsid w:val="00F87F56"/>
    <w:rsid w:val="00F96C47"/>
    <w:rsid w:val="00F978B6"/>
    <w:rsid w:val="00FB42A2"/>
    <w:rsid w:val="00FB6149"/>
    <w:rsid w:val="00FB7774"/>
    <w:rsid w:val="00FC2895"/>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0CDB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F27D7"/>
    <w:rPr>
      <w:rFonts w:ascii="Verdana" w:hAnsi="Verdana"/>
      <w:sz w:val="24"/>
      <w:szCs w:val="24"/>
      <w:lang w:eastAsia="de-DE"/>
    </w:rPr>
  </w:style>
  <w:style w:type="paragraph" w:styleId="berschrift2">
    <w:name w:val="heading 2"/>
    <w:basedOn w:val="Standard"/>
    <w:next w:val="Standard"/>
    <w:link w:val="berschrift2Zchn"/>
    <w:uiPriority w:val="9"/>
    <w:qFormat/>
    <w:rsid w:val="004F27D7"/>
    <w:pPr>
      <w:keepNext/>
      <w:outlineLvl w:val="1"/>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customStyle="1" w:styleId="berschrift2Zchn">
    <w:name w:val="Überschrift 2 Zchn"/>
    <w:basedOn w:val="Absatz-Standardschriftart"/>
    <w:link w:val="berschrift2"/>
    <w:uiPriority w:val="9"/>
    <w:rsid w:val="00E30425"/>
    <w:rPr>
      <w:rFonts w:ascii="Arial" w:hAnsi="Arial" w:cs="Arial"/>
      <w:b/>
      <w:bCs/>
      <w:szCs w:val="24"/>
      <w:lang w:eastAsia="de-DE"/>
    </w:rPr>
  </w:style>
  <w:style w:type="character" w:styleId="SchwacheHervorhebung">
    <w:name w:val="Subtle Emphasis"/>
    <w:basedOn w:val="Absatz-Standardschriftart"/>
    <w:uiPriority w:val="19"/>
    <w:qFormat/>
    <w:rsid w:val="00E30425"/>
    <w:rPr>
      <w:i/>
      <w:iCs/>
      <w:color w:val="auto"/>
    </w:rPr>
  </w:style>
  <w:style w:type="character" w:styleId="Kommentarzeichen">
    <w:name w:val="annotation reference"/>
    <w:basedOn w:val="Absatz-Standardschriftart"/>
    <w:semiHidden/>
    <w:unhideWhenUsed/>
    <w:rsid w:val="002C196B"/>
    <w:rPr>
      <w:sz w:val="16"/>
      <w:szCs w:val="16"/>
    </w:rPr>
  </w:style>
  <w:style w:type="paragraph" w:styleId="Kommentartext">
    <w:name w:val="annotation text"/>
    <w:basedOn w:val="Standard"/>
    <w:link w:val="KommentartextZchn"/>
    <w:semiHidden/>
    <w:unhideWhenUsed/>
    <w:rsid w:val="002C196B"/>
    <w:rPr>
      <w:sz w:val="20"/>
      <w:szCs w:val="20"/>
    </w:rPr>
  </w:style>
  <w:style w:type="character" w:customStyle="1" w:styleId="KommentartextZchn">
    <w:name w:val="Kommentartext Zchn"/>
    <w:basedOn w:val="Absatz-Standardschriftart"/>
    <w:link w:val="Kommentartext"/>
    <w:semiHidden/>
    <w:rsid w:val="002C196B"/>
    <w:rPr>
      <w:rFonts w:ascii="Verdana" w:hAnsi="Verdana"/>
      <w:lang w:eastAsia="de-DE"/>
    </w:rPr>
  </w:style>
  <w:style w:type="paragraph" w:styleId="Kommentarthema">
    <w:name w:val="annotation subject"/>
    <w:basedOn w:val="Kommentartext"/>
    <w:next w:val="Kommentartext"/>
    <w:link w:val="KommentarthemaZchn"/>
    <w:semiHidden/>
    <w:unhideWhenUsed/>
    <w:rsid w:val="002C196B"/>
    <w:rPr>
      <w:b/>
      <w:bCs/>
    </w:rPr>
  </w:style>
  <w:style w:type="character" w:customStyle="1" w:styleId="KommentarthemaZchn">
    <w:name w:val="Kommentarthema Zchn"/>
    <w:basedOn w:val="KommentartextZchn"/>
    <w:link w:val="Kommentarthema"/>
    <w:semiHidden/>
    <w:rsid w:val="002C196B"/>
    <w:rPr>
      <w:rFonts w:ascii="Verdana" w:hAnsi="Verdana"/>
      <w:b/>
      <w:bCs/>
      <w:lang w:eastAsia="de-DE"/>
    </w:rPr>
  </w:style>
  <w:style w:type="character" w:styleId="BesuchterLink">
    <w:name w:val="FollowedHyperlink"/>
    <w:basedOn w:val="Absatz-Standardschriftart"/>
    <w:semiHidden/>
    <w:unhideWhenUsed/>
    <w:rsid w:val="00536E5D"/>
    <w:rPr>
      <w:color w:val="954F72" w:themeColor="followedHyperlink"/>
      <w:u w:val="single"/>
    </w:rPr>
  </w:style>
  <w:style w:type="character" w:styleId="NichtaufgelsteErwhnung">
    <w:name w:val="Unresolved Mention"/>
    <w:basedOn w:val="Absatz-Standardschriftart"/>
    <w:uiPriority w:val="99"/>
    <w:semiHidden/>
    <w:unhideWhenUsed/>
    <w:rsid w:val="006E3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238833555">
      <w:bodyDiv w:val="1"/>
      <w:marLeft w:val="0"/>
      <w:marRight w:val="0"/>
      <w:marTop w:val="0"/>
      <w:marBottom w:val="0"/>
      <w:divBdr>
        <w:top w:val="none" w:sz="0" w:space="0" w:color="auto"/>
        <w:left w:val="none" w:sz="0" w:space="0" w:color="auto"/>
        <w:bottom w:val="none" w:sz="0" w:space="0" w:color="auto"/>
        <w:right w:val="none" w:sz="0" w:space="0" w:color="auto"/>
      </w:divBdr>
    </w:div>
    <w:div w:id="247810912">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376782137">
      <w:bodyDiv w:val="1"/>
      <w:marLeft w:val="0"/>
      <w:marRight w:val="0"/>
      <w:marTop w:val="0"/>
      <w:marBottom w:val="0"/>
      <w:divBdr>
        <w:top w:val="none" w:sz="0" w:space="0" w:color="auto"/>
        <w:left w:val="none" w:sz="0" w:space="0" w:color="auto"/>
        <w:bottom w:val="none" w:sz="0" w:space="0" w:color="auto"/>
        <w:right w:val="none" w:sz="0" w:space="0" w:color="auto"/>
      </w:divBdr>
    </w:div>
    <w:div w:id="1404907963">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sa-dortmund.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rqueciencias.com/" TargetMode="External"/><Relationship Id="rId12" Type="http://schemas.openxmlformats.org/officeDocument/2006/relationships/hyperlink" Target="https://www.technischesmuseum.at/tmw-zine/bioinspiration-zi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05.safelinks.protection.outlook.com/?url=https%3A%2F%2Fwww.apa-fotoservice.at%2Fgalerie%2F30950&amp;data=05%7C01%7Cstephan.schulz%40tmw.at%7C511223abe97f4ebf0a9c08daac59471e%7C727beb435e84472e96758598cc7bc2c7%7C0%7C0%7C638011796685002283%7CUnknown%7CTWFpbGZsb3d8eyJWIjoiMC4wLjAwMDAiLCJQIjoiV2luMzIiLCJBTiI6Ik1haWwiLCJXVCI6Mn0%3D%7C3000%7C%7C%7C&amp;sdata=CxJq5clx3S5GqYrGNf6GI0PXS%2FpFAWpt8lHfSxodehE%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echnischesmuseum.at/presse" TargetMode="External"/><Relationship Id="rId4" Type="http://schemas.openxmlformats.org/officeDocument/2006/relationships/webSettings" Target="webSettings.xml"/><Relationship Id="rId9" Type="http://schemas.openxmlformats.org/officeDocument/2006/relationships/hyperlink" Target="https://www.imperialticket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museumsbox@tmw.at" TargetMode="External"/><Relationship Id="rId2" Type="http://schemas.openxmlformats.org/officeDocument/2006/relationships/hyperlink" Target="http://www.tmw.at" TargetMode="External"/><Relationship Id="rId1" Type="http://schemas.openxmlformats.org/officeDocument/2006/relationships/hyperlink" Target="mailto:museumsbox@tmw.at" TargetMode="External"/><Relationship Id="rId5" Type="http://schemas.openxmlformats.org/officeDocument/2006/relationships/image" Target="media/image1.jpeg"/><Relationship Id="rId4" Type="http://schemas.openxmlformats.org/officeDocument/2006/relationships/hyperlink" Target="http://www.tmw.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AA5A-D842-492B-9369-DE66B550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1800</Words>
  <Characters>13213</Characters>
  <Application>Microsoft Office Word</Application>
  <DocSecurity>0</DocSecurity>
  <Lines>110</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14984</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2022-04-19T09:49:00Z</dcterms:created>
  <dcterms:modified xsi:type="dcterms:W3CDTF">2022-10-25T12:16:00Z</dcterms:modified>
</cp:coreProperties>
</file>