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F031" w14:textId="77777777" w:rsidR="00515CA7" w:rsidRDefault="00515CA7" w:rsidP="00397723">
      <w:pPr>
        <w:jc w:val="both"/>
        <w:rPr>
          <w:rFonts w:ascii="Calibri" w:hAnsi="Calibri" w:cs="Arial"/>
          <w:b/>
          <w:bCs/>
          <w:sz w:val="48"/>
          <w:szCs w:val="48"/>
          <w:lang w:val="de-DE"/>
        </w:rPr>
      </w:pPr>
      <w:proofErr w:type="spellStart"/>
      <w:r>
        <w:rPr>
          <w:rFonts w:ascii="Calibri" w:hAnsi="Calibri" w:cs="Arial"/>
          <w:b/>
          <w:bCs/>
          <w:sz w:val="48"/>
          <w:szCs w:val="48"/>
          <w:lang w:val="de-DE"/>
        </w:rPr>
        <w:t>BesucherInnenentwicklung</w:t>
      </w:r>
      <w:proofErr w:type="spellEnd"/>
      <w:r>
        <w:rPr>
          <w:rFonts w:ascii="Calibri" w:hAnsi="Calibri" w:cs="Arial"/>
          <w:b/>
          <w:bCs/>
          <w:sz w:val="48"/>
          <w:szCs w:val="48"/>
          <w:lang w:val="de-DE"/>
        </w:rPr>
        <w:t xml:space="preserve"> und </w:t>
      </w:r>
    </w:p>
    <w:p w14:paraId="05840D84" w14:textId="1B0BF33A" w:rsidR="003C761D" w:rsidRPr="00103AAE" w:rsidRDefault="00697637" w:rsidP="00397723">
      <w:pPr>
        <w:jc w:val="both"/>
        <w:rPr>
          <w:rFonts w:ascii="Calibri" w:hAnsi="Calibri" w:cs="Arial"/>
          <w:b/>
          <w:bCs/>
          <w:sz w:val="48"/>
          <w:szCs w:val="48"/>
          <w:lang w:val="de-DE"/>
        </w:rPr>
      </w:pPr>
      <w:r>
        <w:rPr>
          <w:rFonts w:ascii="Calibri" w:hAnsi="Calibri" w:cs="Arial"/>
          <w:b/>
          <w:bCs/>
          <w:sz w:val="48"/>
          <w:szCs w:val="48"/>
          <w:lang w:val="de-DE"/>
        </w:rPr>
        <w:t>w</w:t>
      </w:r>
      <w:r w:rsidR="00515CA7">
        <w:rPr>
          <w:rFonts w:ascii="Calibri" w:hAnsi="Calibri" w:cs="Arial"/>
          <w:b/>
          <w:bCs/>
          <w:sz w:val="48"/>
          <w:szCs w:val="48"/>
          <w:lang w:val="de-DE"/>
        </w:rPr>
        <w:t>irtschaftliche Situation</w:t>
      </w:r>
    </w:p>
    <w:p w14:paraId="3607255F" w14:textId="1E3AC798" w:rsidR="003C761D" w:rsidRDefault="003C761D" w:rsidP="00397723">
      <w:pPr>
        <w:jc w:val="both"/>
        <w:rPr>
          <w:rFonts w:ascii="Calibri" w:eastAsia="Calibri" w:hAnsi="Calibri"/>
          <w:sz w:val="22"/>
          <w:szCs w:val="22"/>
        </w:rPr>
      </w:pPr>
    </w:p>
    <w:p w14:paraId="5007D68D" w14:textId="77777777" w:rsidR="002C1AAD" w:rsidRDefault="002C1AAD" w:rsidP="00397723">
      <w:pPr>
        <w:jc w:val="both"/>
        <w:rPr>
          <w:rFonts w:ascii="Calibri" w:eastAsia="Calibri" w:hAnsi="Calibri"/>
          <w:sz w:val="22"/>
          <w:szCs w:val="22"/>
        </w:rPr>
      </w:pPr>
    </w:p>
    <w:p w14:paraId="173812D8" w14:textId="38AFFE61" w:rsidR="00515CA7" w:rsidRDefault="00253AC0" w:rsidP="00697637">
      <w:pPr>
        <w:jc w:val="both"/>
        <w:rPr>
          <w:rFonts w:ascii="Calibri" w:hAnsi="Calibri" w:cs="Arial"/>
          <w:b/>
          <w:bCs/>
          <w:sz w:val="28"/>
          <w:szCs w:val="28"/>
        </w:rPr>
      </w:pPr>
      <w:r w:rsidRPr="00253AC0">
        <w:rPr>
          <w:rFonts w:ascii="Calibri" w:hAnsi="Calibri" w:cs="Arial"/>
          <w:b/>
          <w:bCs/>
          <w:sz w:val="28"/>
          <w:szCs w:val="28"/>
        </w:rPr>
        <w:t>BESUCHSZAHLEN</w:t>
      </w:r>
    </w:p>
    <w:p w14:paraId="030C194E" w14:textId="77777777" w:rsidR="009859D6" w:rsidRDefault="009859D6" w:rsidP="00697637">
      <w:pPr>
        <w:jc w:val="both"/>
        <w:rPr>
          <w:rFonts w:ascii="Calibri" w:hAnsi="Calibri" w:cs="Arial"/>
          <w:sz w:val="22"/>
          <w:szCs w:val="22"/>
        </w:rPr>
      </w:pPr>
    </w:p>
    <w:p w14:paraId="5F9BCD46" w14:textId="3D0C8FD7" w:rsidR="00027011" w:rsidRDefault="00FB6EDE" w:rsidP="00697637">
      <w:pPr>
        <w:jc w:val="both"/>
        <w:rPr>
          <w:rFonts w:ascii="Calibri" w:hAnsi="Calibri" w:cs="Arial"/>
          <w:sz w:val="22"/>
          <w:szCs w:val="22"/>
        </w:rPr>
      </w:pPr>
      <w:r w:rsidRPr="00FB6EDE">
        <w:rPr>
          <w:rFonts w:ascii="Calibri" w:hAnsi="Calibri" w:cs="Arial"/>
          <w:sz w:val="22"/>
          <w:szCs w:val="22"/>
        </w:rPr>
        <w:t xml:space="preserve">Nach </w:t>
      </w:r>
      <w:r>
        <w:rPr>
          <w:rFonts w:ascii="Calibri" w:hAnsi="Calibri" w:cs="Arial"/>
          <w:sz w:val="22"/>
          <w:szCs w:val="22"/>
        </w:rPr>
        <w:t xml:space="preserve">den Ausnahmejahren 2020 und 2021, an denen das Museum an 140 bzw. 90 Tagen </w:t>
      </w:r>
      <w:r w:rsidR="00BE168F">
        <w:rPr>
          <w:rFonts w:ascii="Calibri" w:hAnsi="Calibri" w:cs="Arial"/>
          <w:sz w:val="22"/>
          <w:szCs w:val="22"/>
        </w:rPr>
        <w:t>coronabedingt</w:t>
      </w:r>
      <w:r>
        <w:rPr>
          <w:rFonts w:ascii="Calibri" w:hAnsi="Calibri" w:cs="Arial"/>
          <w:sz w:val="22"/>
          <w:szCs w:val="22"/>
        </w:rPr>
        <w:t xml:space="preserve"> geschlossen war, konnte das Technische Museum Wien mit Österreichischer Mediathek 2022 erstmals wieder durchgehend für den Publikumsbetrieb geöffnet bleiben. </w:t>
      </w:r>
      <w:r w:rsidR="00027011">
        <w:rPr>
          <w:rFonts w:ascii="Calibri" w:hAnsi="Calibri" w:cs="Arial"/>
          <w:sz w:val="22"/>
          <w:szCs w:val="22"/>
        </w:rPr>
        <w:t xml:space="preserve">Während das Museum vor der Pandemie 2019 noch einen Besuchsrekord von 428.619 Personen verzeichnete, </w:t>
      </w:r>
      <w:r w:rsidR="001B52BC">
        <w:rPr>
          <w:rFonts w:ascii="Calibri" w:hAnsi="Calibri" w:cs="Arial"/>
          <w:sz w:val="22"/>
          <w:szCs w:val="22"/>
        </w:rPr>
        <w:t>wurde</w:t>
      </w:r>
      <w:r w:rsidR="00027011">
        <w:rPr>
          <w:rFonts w:ascii="Calibri" w:hAnsi="Calibri" w:cs="Arial"/>
          <w:sz w:val="22"/>
          <w:szCs w:val="22"/>
        </w:rPr>
        <w:t xml:space="preserve"> 2022 nicht nur an das Vorkrisenniveau angeschlossen, sondern das Rekordjahr</w:t>
      </w:r>
      <w:r w:rsidR="001B52BC">
        <w:rPr>
          <w:rFonts w:ascii="Calibri" w:hAnsi="Calibri" w:cs="Arial"/>
          <w:sz w:val="22"/>
          <w:szCs w:val="22"/>
        </w:rPr>
        <w:t xml:space="preserve"> konnte</w:t>
      </w:r>
      <w:r w:rsidR="00027011">
        <w:rPr>
          <w:rFonts w:ascii="Calibri" w:hAnsi="Calibri" w:cs="Arial"/>
          <w:sz w:val="22"/>
          <w:szCs w:val="22"/>
        </w:rPr>
        <w:t xml:space="preserve"> sogar noch getoppt werden</w:t>
      </w:r>
      <w:r w:rsidR="000851A4">
        <w:rPr>
          <w:rFonts w:ascii="Calibri" w:hAnsi="Calibri" w:cs="Arial"/>
          <w:sz w:val="22"/>
          <w:szCs w:val="22"/>
        </w:rPr>
        <w:t>:</w:t>
      </w:r>
      <w:r w:rsidR="00027011">
        <w:rPr>
          <w:rFonts w:ascii="Calibri" w:hAnsi="Calibri" w:cs="Arial"/>
          <w:sz w:val="22"/>
          <w:szCs w:val="22"/>
        </w:rPr>
        <w:t xml:space="preserve"> Mit </w:t>
      </w:r>
      <w:r w:rsidR="00CF1254" w:rsidRPr="00CF1254">
        <w:rPr>
          <w:rFonts w:ascii="Calibri" w:hAnsi="Calibri" w:cs="Arial"/>
          <w:sz w:val="22"/>
          <w:szCs w:val="22"/>
        </w:rPr>
        <w:t xml:space="preserve">436.015 </w:t>
      </w:r>
      <w:r w:rsidR="00027011">
        <w:rPr>
          <w:rFonts w:ascii="Calibri" w:hAnsi="Calibri" w:cs="Arial"/>
          <w:sz w:val="22"/>
          <w:szCs w:val="22"/>
        </w:rPr>
        <w:t xml:space="preserve">BesucherInnen ist 2022 </w:t>
      </w:r>
      <w:r w:rsidR="0085216B">
        <w:rPr>
          <w:rFonts w:ascii="Calibri" w:hAnsi="Calibri" w:cs="Arial"/>
          <w:sz w:val="22"/>
          <w:szCs w:val="22"/>
        </w:rPr>
        <w:t xml:space="preserve">das erfolgreichste Jahr in der Geschichte des 1918 eröffneten Museums. Das entspricht einem Zuwachs von </w:t>
      </w:r>
      <w:r w:rsidR="007559BD">
        <w:rPr>
          <w:rFonts w:ascii="Calibri" w:hAnsi="Calibri" w:cs="Arial"/>
          <w:sz w:val="22"/>
          <w:szCs w:val="22"/>
        </w:rPr>
        <w:t>112</w:t>
      </w:r>
      <w:r w:rsidR="00261E87">
        <w:rPr>
          <w:rFonts w:ascii="Calibri" w:hAnsi="Calibri" w:cs="Arial"/>
          <w:sz w:val="22"/>
          <w:szCs w:val="22"/>
        </w:rPr>
        <w:t xml:space="preserve"> </w:t>
      </w:r>
      <w:r w:rsidR="007559BD">
        <w:rPr>
          <w:rFonts w:ascii="Calibri" w:hAnsi="Calibri" w:cs="Arial"/>
          <w:sz w:val="22"/>
          <w:szCs w:val="22"/>
        </w:rPr>
        <w:t>%</w:t>
      </w:r>
      <w:r w:rsidR="0085216B">
        <w:rPr>
          <w:rFonts w:ascii="Calibri" w:hAnsi="Calibri" w:cs="Arial"/>
          <w:sz w:val="22"/>
          <w:szCs w:val="22"/>
        </w:rPr>
        <w:t xml:space="preserve"> im Vergleich zum Vorjahr 2021 sowie einer Steigerung von </w:t>
      </w:r>
      <w:r w:rsidR="007559BD">
        <w:rPr>
          <w:rFonts w:ascii="Calibri" w:hAnsi="Calibri" w:cs="Arial"/>
          <w:sz w:val="22"/>
          <w:szCs w:val="22"/>
        </w:rPr>
        <w:t>2</w:t>
      </w:r>
      <w:r w:rsidR="00261E87">
        <w:rPr>
          <w:rFonts w:ascii="Calibri" w:hAnsi="Calibri" w:cs="Arial"/>
          <w:sz w:val="22"/>
          <w:szCs w:val="22"/>
        </w:rPr>
        <w:t xml:space="preserve"> </w:t>
      </w:r>
      <w:r w:rsidR="007559BD">
        <w:rPr>
          <w:rFonts w:ascii="Calibri" w:hAnsi="Calibri" w:cs="Arial"/>
          <w:sz w:val="22"/>
          <w:szCs w:val="22"/>
        </w:rPr>
        <w:t xml:space="preserve">% </w:t>
      </w:r>
      <w:r w:rsidR="0085216B">
        <w:rPr>
          <w:rFonts w:ascii="Calibri" w:hAnsi="Calibri" w:cs="Arial"/>
          <w:sz w:val="22"/>
          <w:szCs w:val="22"/>
        </w:rPr>
        <w:t xml:space="preserve">im Vergleich zum </w:t>
      </w:r>
      <w:r w:rsidR="00575616" w:rsidRPr="00797FFA">
        <w:rPr>
          <w:rFonts w:ascii="Calibri" w:hAnsi="Calibri" w:cs="Arial"/>
          <w:sz w:val="22"/>
          <w:szCs w:val="22"/>
        </w:rPr>
        <w:t>bisherigen</w:t>
      </w:r>
      <w:r w:rsidR="00575616">
        <w:rPr>
          <w:rFonts w:ascii="Calibri" w:hAnsi="Calibri" w:cs="Arial"/>
          <w:sz w:val="22"/>
          <w:szCs w:val="22"/>
        </w:rPr>
        <w:t xml:space="preserve"> </w:t>
      </w:r>
      <w:r w:rsidR="0085216B">
        <w:rPr>
          <w:rFonts w:ascii="Calibri" w:hAnsi="Calibri" w:cs="Arial"/>
          <w:sz w:val="22"/>
          <w:szCs w:val="22"/>
        </w:rPr>
        <w:t xml:space="preserve">Rekordjahr 2019. </w:t>
      </w:r>
    </w:p>
    <w:p w14:paraId="00FD20DE" w14:textId="09E2955B" w:rsidR="0085216B" w:rsidRDefault="0085216B" w:rsidP="00697637">
      <w:pPr>
        <w:jc w:val="both"/>
        <w:rPr>
          <w:rFonts w:ascii="Calibri" w:hAnsi="Calibri" w:cs="Arial"/>
          <w:sz w:val="22"/>
          <w:szCs w:val="22"/>
        </w:rPr>
      </w:pPr>
    </w:p>
    <w:p w14:paraId="35C1D69E" w14:textId="52E0E7A3" w:rsidR="009859D6" w:rsidRDefault="0085216B" w:rsidP="00697637">
      <w:pPr>
        <w:jc w:val="both"/>
        <w:rPr>
          <w:rFonts w:ascii="Calibri" w:hAnsi="Calibri" w:cs="Arial"/>
          <w:sz w:val="22"/>
          <w:szCs w:val="22"/>
        </w:rPr>
      </w:pPr>
      <w:r>
        <w:rPr>
          <w:rFonts w:ascii="Calibri" w:hAnsi="Calibri" w:cs="Arial"/>
          <w:sz w:val="22"/>
          <w:szCs w:val="22"/>
        </w:rPr>
        <w:t xml:space="preserve">Waren die Besuchszahlen im ersten Halbjahr 2022 noch vorsichtig verhalten, konnte </w:t>
      </w:r>
      <w:r w:rsidR="003943E3">
        <w:rPr>
          <w:rFonts w:ascii="Calibri" w:hAnsi="Calibri" w:cs="Arial"/>
          <w:sz w:val="22"/>
          <w:szCs w:val="22"/>
        </w:rPr>
        <w:t>nach Wegfall der COVID-Beschränkungen vor</w:t>
      </w:r>
      <w:r>
        <w:rPr>
          <w:rFonts w:ascii="Calibri" w:hAnsi="Calibri" w:cs="Arial"/>
          <w:sz w:val="22"/>
          <w:szCs w:val="22"/>
        </w:rPr>
        <w:t xml:space="preserve"> allem </w:t>
      </w:r>
      <w:r w:rsidR="00C11EEC">
        <w:rPr>
          <w:rFonts w:ascii="Calibri" w:hAnsi="Calibri" w:cs="Arial"/>
          <w:sz w:val="22"/>
          <w:szCs w:val="22"/>
        </w:rPr>
        <w:t>ab</w:t>
      </w:r>
      <w:r>
        <w:rPr>
          <w:rFonts w:ascii="Calibri" w:hAnsi="Calibri" w:cs="Arial"/>
          <w:sz w:val="22"/>
          <w:szCs w:val="22"/>
        </w:rPr>
        <w:t xml:space="preserve"> Sommer und Herbst 2022 ein gewisser </w:t>
      </w:r>
      <w:r w:rsidR="003943E3">
        <w:rPr>
          <w:rFonts w:ascii="Calibri" w:hAnsi="Calibri" w:cs="Arial"/>
          <w:sz w:val="22"/>
          <w:szCs w:val="22"/>
        </w:rPr>
        <w:t>Nachholeffekt des Publikums</w:t>
      </w:r>
      <w:r>
        <w:rPr>
          <w:rFonts w:ascii="Calibri" w:hAnsi="Calibri" w:cs="Arial"/>
          <w:sz w:val="22"/>
          <w:szCs w:val="22"/>
        </w:rPr>
        <w:t xml:space="preserve"> beobachtet werden. </w:t>
      </w:r>
      <w:r w:rsidR="00C11EEC">
        <w:rPr>
          <w:rFonts w:ascii="Calibri" w:hAnsi="Calibri" w:cs="Arial"/>
          <w:sz w:val="22"/>
          <w:szCs w:val="22"/>
        </w:rPr>
        <w:t>Aufgrund des attraktiven Ausstellungsprogramms, verstärkter Vermittlungs</w:t>
      </w:r>
      <w:r w:rsidR="000851A4">
        <w:rPr>
          <w:rFonts w:ascii="Calibri" w:hAnsi="Calibri" w:cs="Arial"/>
          <w:sz w:val="22"/>
          <w:szCs w:val="22"/>
        </w:rPr>
        <w:softHyphen/>
      </w:r>
      <w:r w:rsidR="00C11EEC">
        <w:rPr>
          <w:rFonts w:ascii="Calibri" w:hAnsi="Calibri" w:cs="Arial"/>
          <w:sz w:val="22"/>
          <w:szCs w:val="22"/>
        </w:rPr>
        <w:t xml:space="preserve">aktivitäten für Schulklassen aller Altersstufen und gezielter Werbemaßnahmen haben BesucherInnen </w:t>
      </w:r>
      <w:r>
        <w:rPr>
          <w:rFonts w:ascii="Calibri" w:hAnsi="Calibri" w:cs="Arial"/>
          <w:sz w:val="22"/>
          <w:szCs w:val="22"/>
        </w:rPr>
        <w:t xml:space="preserve">aus Wien, den Bundesländern und dem Ausland die vielfältigen Angebote des </w:t>
      </w:r>
      <w:r w:rsidR="00C05106">
        <w:rPr>
          <w:rFonts w:ascii="Calibri" w:hAnsi="Calibri" w:cs="Arial"/>
          <w:sz w:val="22"/>
          <w:szCs w:val="22"/>
        </w:rPr>
        <w:t xml:space="preserve">Hauses </w:t>
      </w:r>
      <w:r w:rsidR="00C11EEC">
        <w:rPr>
          <w:rFonts w:ascii="Calibri" w:hAnsi="Calibri" w:cs="Arial"/>
          <w:sz w:val="22"/>
          <w:szCs w:val="22"/>
        </w:rPr>
        <w:t>enthusiastisch ange</w:t>
      </w:r>
      <w:r w:rsidR="00575616">
        <w:rPr>
          <w:rFonts w:ascii="Calibri" w:hAnsi="Calibri" w:cs="Arial"/>
          <w:sz w:val="22"/>
          <w:szCs w:val="22"/>
        </w:rPr>
        <w:softHyphen/>
      </w:r>
      <w:r w:rsidR="00C11EEC">
        <w:rPr>
          <w:rFonts w:ascii="Calibri" w:hAnsi="Calibri" w:cs="Arial"/>
          <w:sz w:val="22"/>
          <w:szCs w:val="22"/>
        </w:rPr>
        <w:t xml:space="preserve">nommen. </w:t>
      </w:r>
    </w:p>
    <w:p w14:paraId="060B8EB8" w14:textId="77777777" w:rsidR="00D93C65" w:rsidRDefault="00D93C65" w:rsidP="00697637">
      <w:pPr>
        <w:jc w:val="both"/>
        <w:rPr>
          <w:rFonts w:ascii="Calibri" w:hAnsi="Calibri" w:cs="Arial"/>
          <w:sz w:val="22"/>
          <w:szCs w:val="22"/>
        </w:rPr>
      </w:pPr>
    </w:p>
    <w:p w14:paraId="3522DE1F" w14:textId="7915944B" w:rsidR="00487C2F" w:rsidRDefault="00487C2F" w:rsidP="00697637">
      <w:pPr>
        <w:jc w:val="both"/>
        <w:rPr>
          <w:rFonts w:ascii="Calibri" w:hAnsi="Calibri" w:cs="Arial"/>
          <w:sz w:val="22"/>
          <w:szCs w:val="22"/>
        </w:rPr>
      </w:pPr>
      <w:r>
        <w:rPr>
          <w:rFonts w:ascii="Calibri" w:hAnsi="Calibri" w:cs="Arial"/>
          <w:sz w:val="22"/>
          <w:szCs w:val="22"/>
        </w:rPr>
        <w:t>Der stärkste Zuwachs im Vergleich zu 2019 konnte bei den regulären Eintritten von inländischen Er</w:t>
      </w:r>
      <w:r w:rsidR="00575616">
        <w:rPr>
          <w:rFonts w:ascii="Calibri" w:hAnsi="Calibri" w:cs="Arial"/>
          <w:sz w:val="22"/>
          <w:szCs w:val="22"/>
        </w:rPr>
        <w:softHyphen/>
      </w:r>
      <w:r>
        <w:rPr>
          <w:rFonts w:ascii="Calibri" w:hAnsi="Calibri" w:cs="Arial"/>
          <w:sz w:val="22"/>
          <w:szCs w:val="22"/>
        </w:rPr>
        <w:t>wachsenen verzeichnet werden. Das touristische Publikum aus dem Ausland hat sich zwar gegenüber den Pandemiejahren 2020 und 2021 mehr als verdreifacht, liegt aber noch 18</w:t>
      </w:r>
      <w:r w:rsidR="00261E87">
        <w:rPr>
          <w:rFonts w:ascii="Calibri" w:hAnsi="Calibri" w:cs="Arial"/>
          <w:sz w:val="22"/>
          <w:szCs w:val="22"/>
        </w:rPr>
        <w:t xml:space="preserve"> </w:t>
      </w:r>
      <w:r>
        <w:rPr>
          <w:rFonts w:ascii="Calibri" w:hAnsi="Calibri" w:cs="Arial"/>
          <w:sz w:val="22"/>
          <w:szCs w:val="22"/>
        </w:rPr>
        <w:t>% unter dem Vorkrisenniveau. Auch die Besuche von Kindern und Jugendlichen unter 19 Jahren rangieren mit 219.000 noch knapp 2</w:t>
      </w:r>
      <w:r w:rsidR="00261E87">
        <w:rPr>
          <w:rFonts w:ascii="Calibri" w:hAnsi="Calibri" w:cs="Arial"/>
          <w:sz w:val="22"/>
          <w:szCs w:val="22"/>
        </w:rPr>
        <w:t xml:space="preserve"> </w:t>
      </w:r>
      <w:r>
        <w:rPr>
          <w:rFonts w:ascii="Calibri" w:hAnsi="Calibri" w:cs="Arial"/>
          <w:sz w:val="22"/>
          <w:szCs w:val="22"/>
        </w:rPr>
        <w:t>% unter der Rekordzahl von 2019 (224.000). Auch dies ist auf den noch anhaltenden Rückgang an internationalen Gästen zurückzuführen, denn beim lokalen jungen Publikum konnte eine Steigerung von 2</w:t>
      </w:r>
      <w:r w:rsidR="00261E87">
        <w:rPr>
          <w:rFonts w:ascii="Calibri" w:hAnsi="Calibri" w:cs="Arial"/>
          <w:sz w:val="22"/>
          <w:szCs w:val="22"/>
        </w:rPr>
        <w:t xml:space="preserve"> </w:t>
      </w:r>
      <w:r>
        <w:rPr>
          <w:rFonts w:ascii="Calibri" w:hAnsi="Calibri" w:cs="Arial"/>
          <w:sz w:val="22"/>
          <w:szCs w:val="22"/>
        </w:rPr>
        <w:t>% im Vergleich zu 2019 erreicht werden.</w:t>
      </w:r>
    </w:p>
    <w:p w14:paraId="2B0CF2B7" w14:textId="77777777" w:rsidR="00D93C65" w:rsidRDefault="00D93C65" w:rsidP="00697637">
      <w:pPr>
        <w:jc w:val="both"/>
        <w:rPr>
          <w:rFonts w:ascii="Calibri" w:hAnsi="Calibri" w:cs="Arial"/>
          <w:sz w:val="22"/>
          <w:szCs w:val="22"/>
        </w:rPr>
      </w:pPr>
    </w:p>
    <w:p w14:paraId="1F35622C" w14:textId="41FABB8B" w:rsidR="00D93C65" w:rsidRDefault="00D93C65" w:rsidP="00697637">
      <w:pPr>
        <w:jc w:val="both"/>
        <w:rPr>
          <w:rFonts w:ascii="Calibri" w:hAnsi="Calibri" w:cs="Arial"/>
          <w:sz w:val="22"/>
          <w:szCs w:val="22"/>
        </w:rPr>
      </w:pPr>
      <w:r>
        <w:rPr>
          <w:rFonts w:ascii="Calibri" w:hAnsi="Calibri" w:cs="Arial"/>
          <w:sz w:val="22"/>
          <w:szCs w:val="22"/>
        </w:rPr>
        <w:t xml:space="preserve">Als Partnerorganisation der Initiative „Hunger auf Kunst und Kultur“ erhalten „Kulturpass“-InhaberInnen kostenlosen Zugang zum Technischen Museum Wien. Die Aktion wurde 2022 auch für Vertriebene aus der Ukraine erweitert, so konnte das Museum etwa 3.000 Menschen zusätzlich einen kostenfreien Tag im Museum ermöglichen. </w:t>
      </w:r>
    </w:p>
    <w:p w14:paraId="4AF9A607" w14:textId="77777777" w:rsidR="00D93C65" w:rsidRDefault="00D93C65" w:rsidP="00697637">
      <w:pPr>
        <w:jc w:val="both"/>
        <w:rPr>
          <w:rFonts w:ascii="Calibri" w:hAnsi="Calibri" w:cs="Arial"/>
          <w:sz w:val="22"/>
          <w:szCs w:val="22"/>
        </w:rPr>
      </w:pPr>
    </w:p>
    <w:p w14:paraId="56FA2F9E" w14:textId="2E5A8ECB" w:rsidR="001B52BC" w:rsidRDefault="003943E3" w:rsidP="00697637">
      <w:pPr>
        <w:jc w:val="both"/>
        <w:rPr>
          <w:rFonts w:ascii="Calibri" w:hAnsi="Calibri" w:cs="Arial"/>
          <w:sz w:val="22"/>
          <w:szCs w:val="22"/>
        </w:rPr>
      </w:pPr>
      <w:r>
        <w:rPr>
          <w:rFonts w:ascii="Calibri" w:hAnsi="Calibri" w:cs="Arial"/>
          <w:sz w:val="22"/>
          <w:szCs w:val="22"/>
        </w:rPr>
        <w:t>Auch für 2023 ist das Haus optimistisch</w:t>
      </w:r>
      <w:r w:rsidR="000851A4">
        <w:rPr>
          <w:rFonts w:ascii="Calibri" w:hAnsi="Calibri" w:cs="Arial"/>
          <w:sz w:val="22"/>
          <w:szCs w:val="22"/>
        </w:rPr>
        <w:t>,</w:t>
      </w:r>
      <w:r>
        <w:rPr>
          <w:rFonts w:ascii="Calibri" w:hAnsi="Calibri" w:cs="Arial"/>
          <w:sz w:val="22"/>
          <w:szCs w:val="22"/>
        </w:rPr>
        <w:t xml:space="preserve"> wieder an die Erfolgsbilanz von 2022 anschließen zu können. </w:t>
      </w:r>
      <w:r w:rsidR="00FA3494">
        <w:rPr>
          <w:rFonts w:ascii="Calibri" w:hAnsi="Calibri" w:cs="Arial"/>
          <w:sz w:val="22"/>
          <w:szCs w:val="22"/>
        </w:rPr>
        <w:t>„</w:t>
      </w:r>
      <w:r w:rsidR="00FA3494" w:rsidRPr="001B52BC">
        <w:rPr>
          <w:rFonts w:ascii="Calibri" w:hAnsi="Calibri" w:cs="Arial"/>
          <w:i/>
          <w:iCs/>
          <w:sz w:val="22"/>
          <w:szCs w:val="22"/>
        </w:rPr>
        <w:t xml:space="preserve">Zwar ist zu erwarten, dass der </w:t>
      </w:r>
      <w:r w:rsidR="000851A4">
        <w:rPr>
          <w:rFonts w:ascii="Calibri" w:hAnsi="Calibri" w:cs="Arial"/>
          <w:i/>
          <w:iCs/>
          <w:sz w:val="22"/>
          <w:szCs w:val="22"/>
        </w:rPr>
        <w:t>‚</w:t>
      </w:r>
      <w:r w:rsidR="00FA3494" w:rsidRPr="001B52BC">
        <w:rPr>
          <w:rFonts w:ascii="Calibri" w:hAnsi="Calibri" w:cs="Arial"/>
          <w:i/>
          <w:iCs/>
          <w:sz w:val="22"/>
          <w:szCs w:val="22"/>
        </w:rPr>
        <w:t>Nachholbedarf</w:t>
      </w:r>
      <w:r w:rsidR="000851A4">
        <w:rPr>
          <w:rFonts w:ascii="Calibri" w:hAnsi="Calibri" w:cs="Arial"/>
          <w:i/>
          <w:iCs/>
          <w:sz w:val="22"/>
          <w:szCs w:val="22"/>
        </w:rPr>
        <w:t>‘</w:t>
      </w:r>
      <w:r w:rsidR="001B52BC">
        <w:rPr>
          <w:rFonts w:ascii="Calibri" w:hAnsi="Calibri" w:cs="Arial"/>
          <w:i/>
          <w:iCs/>
          <w:sz w:val="22"/>
          <w:szCs w:val="22"/>
        </w:rPr>
        <w:t xml:space="preserve"> des Publikums </w:t>
      </w:r>
      <w:r w:rsidR="001B52BC" w:rsidRPr="001B52BC">
        <w:rPr>
          <w:rFonts w:ascii="Calibri" w:hAnsi="Calibri" w:cs="Arial"/>
          <w:i/>
          <w:iCs/>
          <w:sz w:val="22"/>
          <w:szCs w:val="22"/>
        </w:rPr>
        <w:t>schwindet</w:t>
      </w:r>
      <w:r w:rsidR="00FA3494" w:rsidRPr="001B52BC">
        <w:rPr>
          <w:rFonts w:ascii="Calibri" w:hAnsi="Calibri" w:cs="Arial"/>
          <w:i/>
          <w:iCs/>
          <w:sz w:val="22"/>
          <w:szCs w:val="22"/>
        </w:rPr>
        <w:t>, jedoch gehen wir davon aus, dass die Belebung des touristischen Sektors zum Ausgleich beitragen wird</w:t>
      </w:r>
      <w:r w:rsidR="001B52BC">
        <w:rPr>
          <w:rFonts w:ascii="Calibri" w:hAnsi="Calibri" w:cs="Arial"/>
          <w:i/>
          <w:iCs/>
          <w:sz w:val="22"/>
          <w:szCs w:val="22"/>
        </w:rPr>
        <w:t>“</w:t>
      </w:r>
      <w:r w:rsidR="001B52BC" w:rsidRPr="001B52BC">
        <w:rPr>
          <w:rFonts w:ascii="Calibri" w:hAnsi="Calibri" w:cs="Arial"/>
          <w:sz w:val="22"/>
          <w:szCs w:val="22"/>
        </w:rPr>
        <w:t xml:space="preserve">, gibt sich </w:t>
      </w:r>
      <w:r w:rsidR="001B52BC">
        <w:rPr>
          <w:rFonts w:ascii="Calibri" w:hAnsi="Calibri" w:cs="Arial"/>
          <w:sz w:val="22"/>
          <w:szCs w:val="22"/>
        </w:rPr>
        <w:t>Generaldirektor</w:t>
      </w:r>
      <w:r w:rsidR="001B52BC" w:rsidRPr="001B52BC">
        <w:rPr>
          <w:rFonts w:ascii="Calibri" w:hAnsi="Calibri" w:cs="Arial"/>
          <w:sz w:val="22"/>
          <w:szCs w:val="22"/>
        </w:rPr>
        <w:t xml:space="preserve"> Peter Aufreiter optimistisch</w:t>
      </w:r>
      <w:r w:rsidR="001B52BC">
        <w:rPr>
          <w:rFonts w:ascii="Calibri" w:hAnsi="Calibri" w:cs="Arial"/>
          <w:i/>
          <w:iCs/>
          <w:sz w:val="22"/>
          <w:szCs w:val="22"/>
        </w:rPr>
        <w:t>. „</w:t>
      </w:r>
      <w:r w:rsidR="00FA3494" w:rsidRPr="001B52BC">
        <w:rPr>
          <w:rFonts w:ascii="Calibri" w:hAnsi="Calibri" w:cs="Arial"/>
          <w:i/>
          <w:iCs/>
          <w:sz w:val="22"/>
          <w:szCs w:val="22"/>
        </w:rPr>
        <w:t xml:space="preserve">Außerdem </w:t>
      </w:r>
      <w:r w:rsidR="001B52BC" w:rsidRPr="001B52BC">
        <w:rPr>
          <w:rFonts w:ascii="Calibri" w:hAnsi="Calibri" w:cs="Arial"/>
          <w:i/>
          <w:iCs/>
          <w:sz w:val="22"/>
          <w:szCs w:val="22"/>
        </w:rPr>
        <w:t>bieten</w:t>
      </w:r>
      <w:r w:rsidR="00FA3494" w:rsidRPr="001B52BC">
        <w:rPr>
          <w:rFonts w:ascii="Calibri" w:hAnsi="Calibri" w:cs="Arial"/>
          <w:i/>
          <w:iCs/>
          <w:sz w:val="22"/>
          <w:szCs w:val="22"/>
        </w:rPr>
        <w:t xml:space="preserve"> wir auch 2023 ein spannendes Ausstellungsprogramm, </w:t>
      </w:r>
      <w:r w:rsidR="001B52BC" w:rsidRPr="001B52BC">
        <w:rPr>
          <w:rFonts w:ascii="Calibri" w:hAnsi="Calibri" w:cs="Arial"/>
          <w:i/>
          <w:iCs/>
          <w:sz w:val="22"/>
          <w:szCs w:val="22"/>
        </w:rPr>
        <w:t>das seine Anziehungskraft auf ein breites Publikum nicht verfehlen wird</w:t>
      </w:r>
      <w:r w:rsidR="001B52BC">
        <w:rPr>
          <w:rFonts w:ascii="Calibri" w:hAnsi="Calibri" w:cs="Arial"/>
          <w:sz w:val="22"/>
          <w:szCs w:val="22"/>
        </w:rPr>
        <w:t>.“</w:t>
      </w:r>
    </w:p>
    <w:p w14:paraId="6BA9B795" w14:textId="00FF0368" w:rsidR="00D93C65" w:rsidRDefault="00D93C65">
      <w:pPr>
        <w:rPr>
          <w:rFonts w:ascii="Calibri" w:hAnsi="Calibri" w:cs="Arial"/>
          <w:sz w:val="22"/>
          <w:szCs w:val="22"/>
        </w:rPr>
      </w:pPr>
      <w:r>
        <w:rPr>
          <w:rFonts w:ascii="Calibri" w:hAnsi="Calibri" w:cs="Arial"/>
          <w:sz w:val="22"/>
          <w:szCs w:val="22"/>
        </w:rPr>
        <w:br w:type="page"/>
      </w:r>
    </w:p>
    <w:p w14:paraId="7906996D" w14:textId="77777777" w:rsidR="00D93C65" w:rsidRDefault="00D93C65" w:rsidP="00697637">
      <w:pPr>
        <w:jc w:val="both"/>
        <w:rPr>
          <w:rFonts w:ascii="Calibri" w:hAnsi="Calibri" w:cs="Arial"/>
          <w:b/>
          <w:bCs/>
          <w:sz w:val="28"/>
          <w:szCs w:val="28"/>
        </w:rPr>
      </w:pPr>
    </w:p>
    <w:p w14:paraId="7602166F" w14:textId="6E6D7AA2" w:rsidR="00515CA7" w:rsidRPr="00253AC0" w:rsidRDefault="00253AC0" w:rsidP="00697637">
      <w:pPr>
        <w:jc w:val="both"/>
        <w:rPr>
          <w:rFonts w:ascii="Calibri" w:hAnsi="Calibri" w:cs="Arial"/>
          <w:b/>
          <w:bCs/>
          <w:sz w:val="28"/>
          <w:szCs w:val="28"/>
        </w:rPr>
      </w:pPr>
      <w:r w:rsidRPr="00253AC0">
        <w:rPr>
          <w:rFonts w:ascii="Calibri" w:hAnsi="Calibri" w:cs="Arial"/>
          <w:b/>
          <w:bCs/>
          <w:sz w:val="28"/>
          <w:szCs w:val="28"/>
        </w:rPr>
        <w:t>WIRTSCHAFTLICHE SITUATION</w:t>
      </w:r>
    </w:p>
    <w:p w14:paraId="0B0D9C7C" w14:textId="77777777" w:rsidR="009859D6" w:rsidRDefault="009859D6" w:rsidP="00697637">
      <w:pPr>
        <w:jc w:val="both"/>
        <w:rPr>
          <w:rFonts w:ascii="Calibri" w:hAnsi="Calibri" w:cs="Arial"/>
          <w:sz w:val="22"/>
          <w:szCs w:val="22"/>
        </w:rPr>
      </w:pPr>
    </w:p>
    <w:p w14:paraId="4C5A38ED" w14:textId="3437615E" w:rsidR="00CA7CBA" w:rsidRDefault="003943E3" w:rsidP="00697637">
      <w:pPr>
        <w:jc w:val="both"/>
        <w:rPr>
          <w:rFonts w:ascii="Calibri" w:hAnsi="Calibri" w:cs="Arial"/>
          <w:i/>
          <w:iCs/>
          <w:sz w:val="22"/>
          <w:szCs w:val="22"/>
        </w:rPr>
      </w:pPr>
      <w:r>
        <w:rPr>
          <w:rFonts w:ascii="Calibri" w:hAnsi="Calibri" w:cs="Arial"/>
          <w:sz w:val="22"/>
          <w:szCs w:val="22"/>
        </w:rPr>
        <w:t>Trotz der überaus erfreulichen Besuchszahlen bleibt die wirtschaftliche Situation weiterhin sehr an</w:t>
      </w:r>
      <w:r w:rsidR="005F68E4">
        <w:rPr>
          <w:rFonts w:ascii="Calibri" w:hAnsi="Calibri" w:cs="Arial"/>
          <w:sz w:val="22"/>
          <w:szCs w:val="22"/>
        </w:rPr>
        <w:softHyphen/>
      </w:r>
      <w:r>
        <w:rPr>
          <w:rFonts w:ascii="Calibri" w:hAnsi="Calibri" w:cs="Arial"/>
          <w:sz w:val="22"/>
          <w:szCs w:val="22"/>
        </w:rPr>
        <w:t xml:space="preserve">gespannt. </w:t>
      </w:r>
      <w:r w:rsidR="00B57DFB">
        <w:rPr>
          <w:rFonts w:ascii="Calibri" w:hAnsi="Calibri" w:cs="Arial"/>
          <w:sz w:val="22"/>
          <w:szCs w:val="22"/>
        </w:rPr>
        <w:t xml:space="preserve">Wie alle Organisationen ist auch das Museum </w:t>
      </w:r>
      <w:r w:rsidR="00444D8A">
        <w:rPr>
          <w:rFonts w:ascii="Calibri" w:hAnsi="Calibri" w:cs="Arial"/>
          <w:sz w:val="22"/>
          <w:szCs w:val="22"/>
        </w:rPr>
        <w:t>der</w:t>
      </w:r>
      <w:r w:rsidR="00B57DFB">
        <w:rPr>
          <w:rFonts w:ascii="Calibri" w:hAnsi="Calibri" w:cs="Arial"/>
          <w:sz w:val="22"/>
          <w:szCs w:val="22"/>
        </w:rPr>
        <w:t xml:space="preserve"> Inflation, </w:t>
      </w:r>
      <w:r w:rsidR="005F68E4">
        <w:rPr>
          <w:rFonts w:ascii="Calibri" w:hAnsi="Calibri" w:cs="Arial"/>
          <w:sz w:val="22"/>
          <w:szCs w:val="22"/>
        </w:rPr>
        <w:t xml:space="preserve">der </w:t>
      </w:r>
      <w:r w:rsidR="00B57DFB">
        <w:rPr>
          <w:rFonts w:ascii="Calibri" w:hAnsi="Calibri" w:cs="Arial"/>
          <w:sz w:val="22"/>
          <w:szCs w:val="22"/>
        </w:rPr>
        <w:t xml:space="preserve">Teuerung und rasant steigenden Betriebskosten </w:t>
      </w:r>
      <w:r w:rsidR="00444D8A">
        <w:rPr>
          <w:rFonts w:ascii="Calibri" w:hAnsi="Calibri" w:cs="Arial"/>
          <w:sz w:val="22"/>
          <w:szCs w:val="22"/>
        </w:rPr>
        <w:t>ausgesetz</w:t>
      </w:r>
      <w:r w:rsidR="001B52BC">
        <w:rPr>
          <w:rFonts w:ascii="Calibri" w:hAnsi="Calibri" w:cs="Arial"/>
          <w:sz w:val="22"/>
          <w:szCs w:val="22"/>
        </w:rPr>
        <w:t>t</w:t>
      </w:r>
      <w:r w:rsidR="00B57DFB">
        <w:rPr>
          <w:rFonts w:ascii="Calibri" w:hAnsi="Calibri" w:cs="Arial"/>
          <w:sz w:val="22"/>
          <w:szCs w:val="22"/>
        </w:rPr>
        <w:t>; auch die Energiekrise trifft das Museum massiv</w:t>
      </w:r>
      <w:r w:rsidR="005F68E4">
        <w:rPr>
          <w:rFonts w:ascii="Calibri" w:hAnsi="Calibri" w:cs="Arial"/>
          <w:sz w:val="22"/>
          <w:szCs w:val="22"/>
        </w:rPr>
        <w:t xml:space="preserve">, </w:t>
      </w:r>
      <w:r w:rsidR="00B57DFB">
        <w:rPr>
          <w:rFonts w:ascii="Calibri" w:hAnsi="Calibri" w:cs="Arial"/>
          <w:sz w:val="22"/>
          <w:szCs w:val="22"/>
        </w:rPr>
        <w:t>obwohl das Haus zu 100</w:t>
      </w:r>
      <w:r w:rsidR="000851A4">
        <w:rPr>
          <w:rFonts w:ascii="Calibri" w:hAnsi="Calibri" w:cs="Arial"/>
          <w:sz w:val="22"/>
          <w:szCs w:val="22"/>
        </w:rPr>
        <w:t xml:space="preserve"> </w:t>
      </w:r>
      <w:r w:rsidR="00B57DFB">
        <w:rPr>
          <w:rFonts w:ascii="Calibri" w:hAnsi="Calibri" w:cs="Arial"/>
          <w:sz w:val="22"/>
          <w:szCs w:val="22"/>
        </w:rPr>
        <w:t xml:space="preserve">% österreichischen Ökostrom bezieht. </w:t>
      </w:r>
      <w:r w:rsidR="00101416">
        <w:rPr>
          <w:rFonts w:ascii="Calibri" w:hAnsi="Calibri" w:cs="Arial"/>
          <w:sz w:val="22"/>
          <w:szCs w:val="22"/>
        </w:rPr>
        <w:t xml:space="preserve">Gleichzeitig decken die </w:t>
      </w:r>
      <w:r w:rsidR="0022352F">
        <w:rPr>
          <w:rFonts w:ascii="Calibri" w:hAnsi="Calibri" w:cs="Arial"/>
          <w:sz w:val="22"/>
          <w:szCs w:val="22"/>
        </w:rPr>
        <w:t>Ticket-</w:t>
      </w:r>
      <w:r w:rsidR="00101416">
        <w:rPr>
          <w:rFonts w:ascii="Calibri" w:hAnsi="Calibri" w:cs="Arial"/>
          <w:sz w:val="22"/>
          <w:szCs w:val="22"/>
        </w:rPr>
        <w:t xml:space="preserve">Einnahmen nur </w:t>
      </w:r>
      <w:r w:rsidR="0022352F">
        <w:rPr>
          <w:rFonts w:ascii="Calibri" w:hAnsi="Calibri" w:cs="Arial"/>
          <w:sz w:val="22"/>
          <w:szCs w:val="22"/>
        </w:rPr>
        <w:t>rund 10</w:t>
      </w:r>
      <w:r w:rsidR="00261E87">
        <w:rPr>
          <w:rFonts w:ascii="Calibri" w:hAnsi="Calibri" w:cs="Arial"/>
          <w:sz w:val="22"/>
          <w:szCs w:val="22"/>
        </w:rPr>
        <w:t xml:space="preserve"> </w:t>
      </w:r>
      <w:r w:rsidR="00101416">
        <w:rPr>
          <w:rFonts w:ascii="Calibri" w:hAnsi="Calibri" w:cs="Arial"/>
          <w:sz w:val="22"/>
          <w:szCs w:val="22"/>
        </w:rPr>
        <w:t>% der Aus</w:t>
      </w:r>
      <w:r w:rsidR="00261E87">
        <w:rPr>
          <w:rFonts w:ascii="Calibri" w:hAnsi="Calibri" w:cs="Arial"/>
          <w:sz w:val="22"/>
          <w:szCs w:val="22"/>
        </w:rPr>
        <w:softHyphen/>
      </w:r>
      <w:r w:rsidR="00101416">
        <w:rPr>
          <w:rFonts w:ascii="Calibri" w:hAnsi="Calibri" w:cs="Arial"/>
          <w:sz w:val="22"/>
          <w:szCs w:val="22"/>
        </w:rPr>
        <w:t>gaben</w:t>
      </w:r>
      <w:r w:rsidR="0022352F">
        <w:rPr>
          <w:rFonts w:ascii="Calibri" w:hAnsi="Calibri" w:cs="Arial"/>
          <w:sz w:val="22"/>
          <w:szCs w:val="22"/>
        </w:rPr>
        <w:t xml:space="preserve"> des Museums</w:t>
      </w:r>
      <w:r w:rsidR="00261E87">
        <w:rPr>
          <w:rFonts w:ascii="Calibri" w:hAnsi="Calibri" w:cs="Arial"/>
          <w:sz w:val="22"/>
          <w:szCs w:val="22"/>
        </w:rPr>
        <w:t xml:space="preserve"> – a</w:t>
      </w:r>
      <w:r w:rsidR="0022352F">
        <w:rPr>
          <w:rFonts w:ascii="Calibri" w:hAnsi="Calibri" w:cs="Arial"/>
          <w:sz w:val="22"/>
          <w:szCs w:val="22"/>
        </w:rPr>
        <w:t>uch weil sich</w:t>
      </w:r>
      <w:r w:rsidR="001F740F">
        <w:rPr>
          <w:rFonts w:ascii="Calibri" w:hAnsi="Calibri" w:cs="Arial"/>
          <w:sz w:val="22"/>
          <w:szCs w:val="22"/>
        </w:rPr>
        <w:t xml:space="preserve"> das Technische Museum Wien dem für Bundesmuseen kultur</w:t>
      </w:r>
      <w:r w:rsidR="00261E87">
        <w:rPr>
          <w:rFonts w:ascii="Calibri" w:hAnsi="Calibri" w:cs="Arial"/>
          <w:sz w:val="22"/>
          <w:szCs w:val="22"/>
        </w:rPr>
        <w:softHyphen/>
      </w:r>
      <w:r w:rsidR="001F740F">
        <w:rPr>
          <w:rFonts w:ascii="Calibri" w:hAnsi="Calibri" w:cs="Arial"/>
          <w:sz w:val="22"/>
          <w:szCs w:val="22"/>
        </w:rPr>
        <w:t>politisch verankerten freien Eintritt für Menschen unter 19 Jahren</w:t>
      </w:r>
      <w:r w:rsidR="0022352F">
        <w:rPr>
          <w:rFonts w:ascii="Calibri" w:hAnsi="Calibri" w:cs="Arial"/>
          <w:sz w:val="22"/>
          <w:szCs w:val="22"/>
        </w:rPr>
        <w:t xml:space="preserve"> verpflichtet</w:t>
      </w:r>
      <w:r w:rsidR="001F740F">
        <w:rPr>
          <w:rFonts w:ascii="Calibri" w:hAnsi="Calibri" w:cs="Arial"/>
          <w:sz w:val="22"/>
          <w:szCs w:val="22"/>
        </w:rPr>
        <w:t xml:space="preserve">. </w:t>
      </w:r>
      <w:r w:rsidR="00CA7CBA">
        <w:rPr>
          <w:rFonts w:ascii="Calibri" w:hAnsi="Calibri" w:cs="Arial"/>
          <w:sz w:val="22"/>
          <w:szCs w:val="22"/>
        </w:rPr>
        <w:t>„</w:t>
      </w:r>
      <w:r w:rsidR="001F740F" w:rsidRPr="00444D8A">
        <w:rPr>
          <w:rFonts w:ascii="Calibri" w:hAnsi="Calibri" w:cs="Arial"/>
          <w:i/>
          <w:iCs/>
          <w:sz w:val="22"/>
          <w:szCs w:val="22"/>
        </w:rPr>
        <w:t xml:space="preserve">Als Bildungsinstitution mit besonders großem Anteil an jungem Publikum bedeutet dies, dass von </w:t>
      </w:r>
      <w:r w:rsidR="0022352F">
        <w:rPr>
          <w:rFonts w:ascii="Calibri" w:hAnsi="Calibri" w:cs="Arial"/>
          <w:i/>
          <w:iCs/>
          <w:sz w:val="22"/>
          <w:szCs w:val="22"/>
        </w:rPr>
        <w:t>fast 60</w:t>
      </w:r>
      <w:r w:rsidR="00261E87">
        <w:rPr>
          <w:rFonts w:ascii="Calibri" w:hAnsi="Calibri" w:cs="Arial"/>
          <w:i/>
          <w:iCs/>
          <w:sz w:val="22"/>
          <w:szCs w:val="22"/>
        </w:rPr>
        <w:t xml:space="preserve"> </w:t>
      </w:r>
      <w:r w:rsidR="001F740F" w:rsidRPr="00444D8A">
        <w:rPr>
          <w:rFonts w:ascii="Calibri" w:hAnsi="Calibri" w:cs="Arial"/>
          <w:i/>
          <w:iCs/>
          <w:sz w:val="22"/>
          <w:szCs w:val="22"/>
        </w:rPr>
        <w:t>% der BesucherInnen keine Einnahmen aus Eintrittstickets generiert werden. Dementsprechend</w:t>
      </w:r>
      <w:r w:rsidR="00CA7CBA" w:rsidRPr="00444D8A">
        <w:rPr>
          <w:rFonts w:ascii="Calibri" w:hAnsi="Calibri" w:cs="Arial"/>
          <w:i/>
          <w:iCs/>
          <w:sz w:val="22"/>
          <w:szCs w:val="22"/>
        </w:rPr>
        <w:t xml:space="preserve"> können nicht einmal Rekord</w:t>
      </w:r>
      <w:r w:rsidR="005F68E4">
        <w:rPr>
          <w:rFonts w:ascii="Calibri" w:hAnsi="Calibri" w:cs="Arial"/>
          <w:i/>
          <w:iCs/>
          <w:sz w:val="22"/>
          <w:szCs w:val="22"/>
        </w:rPr>
        <w:softHyphen/>
      </w:r>
      <w:r w:rsidR="00CA7CBA" w:rsidRPr="00444D8A">
        <w:rPr>
          <w:rFonts w:ascii="Calibri" w:hAnsi="Calibri" w:cs="Arial"/>
          <w:i/>
          <w:iCs/>
          <w:sz w:val="22"/>
          <w:szCs w:val="22"/>
        </w:rPr>
        <w:t>besuchszahlen die Kostenexplosion abfedern. Auch eine Erhöhung der Ticketpreise wäre</w:t>
      </w:r>
      <w:r w:rsidR="00444D8A">
        <w:rPr>
          <w:rFonts w:ascii="Calibri" w:hAnsi="Calibri" w:cs="Arial"/>
          <w:i/>
          <w:iCs/>
          <w:sz w:val="22"/>
          <w:szCs w:val="22"/>
        </w:rPr>
        <w:t xml:space="preserve"> wenig sinnvoll. Einerseits wäre es für uns im Sinne der Teilhabe und Inklusion nicht wünschenswert, andererseits wäre es in unserem Fall auch aus finanzieller Sicht keine effektive Maßnahme, um den Kostensteigerungen entgegenzuwirken“, </w:t>
      </w:r>
      <w:r w:rsidR="00444D8A" w:rsidRPr="00444D8A">
        <w:rPr>
          <w:rFonts w:ascii="Calibri" w:hAnsi="Calibri" w:cs="Arial"/>
          <w:sz w:val="22"/>
          <w:szCs w:val="22"/>
        </w:rPr>
        <w:t xml:space="preserve">konstatiert </w:t>
      </w:r>
      <w:r w:rsidR="001B52BC">
        <w:rPr>
          <w:rFonts w:ascii="Calibri" w:hAnsi="Calibri" w:cs="Arial"/>
          <w:sz w:val="22"/>
          <w:szCs w:val="22"/>
        </w:rPr>
        <w:t xml:space="preserve">die </w:t>
      </w:r>
      <w:r w:rsidR="00444D8A" w:rsidRPr="00444D8A">
        <w:rPr>
          <w:rFonts w:ascii="Calibri" w:hAnsi="Calibri" w:cs="Arial"/>
          <w:sz w:val="22"/>
          <w:szCs w:val="22"/>
        </w:rPr>
        <w:t>Wirtschaftliche Geschäftsführerin Karin Skarek.</w:t>
      </w:r>
      <w:r w:rsidR="00444D8A">
        <w:rPr>
          <w:rFonts w:ascii="Calibri" w:hAnsi="Calibri" w:cs="Arial"/>
          <w:i/>
          <w:iCs/>
          <w:sz w:val="22"/>
          <w:szCs w:val="22"/>
        </w:rPr>
        <w:t xml:space="preserve"> </w:t>
      </w:r>
    </w:p>
    <w:p w14:paraId="6CEBCAB1" w14:textId="2CCBE1E9" w:rsidR="00101416" w:rsidRDefault="00101416" w:rsidP="00697637">
      <w:pPr>
        <w:jc w:val="both"/>
        <w:rPr>
          <w:rFonts w:ascii="Calibri" w:hAnsi="Calibri" w:cs="Arial"/>
          <w:sz w:val="22"/>
          <w:szCs w:val="22"/>
        </w:rPr>
      </w:pPr>
    </w:p>
    <w:p w14:paraId="4EADBC72" w14:textId="7854C8C4" w:rsidR="005F1797" w:rsidRDefault="00881342" w:rsidP="00697637">
      <w:pPr>
        <w:jc w:val="both"/>
        <w:rPr>
          <w:rFonts w:ascii="Calibri" w:hAnsi="Calibri" w:cs="Arial"/>
          <w:sz w:val="22"/>
          <w:szCs w:val="22"/>
        </w:rPr>
      </w:pPr>
      <w:r>
        <w:rPr>
          <w:rFonts w:ascii="Calibri" w:hAnsi="Calibri" w:cs="Arial"/>
          <w:sz w:val="22"/>
          <w:szCs w:val="22"/>
        </w:rPr>
        <w:t xml:space="preserve">Eine Erhöhung der staatlichen Basisabgeltung um </w:t>
      </w:r>
      <w:r w:rsidR="0022352F">
        <w:rPr>
          <w:rFonts w:ascii="Calibri" w:hAnsi="Calibri" w:cs="Arial"/>
          <w:sz w:val="22"/>
          <w:szCs w:val="22"/>
        </w:rPr>
        <w:t>800.000 Euro</w:t>
      </w:r>
      <w:r>
        <w:rPr>
          <w:rFonts w:ascii="Calibri" w:hAnsi="Calibri" w:cs="Arial"/>
          <w:sz w:val="22"/>
          <w:szCs w:val="22"/>
        </w:rPr>
        <w:t xml:space="preserve"> hat 2022 den uneingeschränkten Betrieb trotz der Kostensteigerungen ermöglicht. Auch für 2023</w:t>
      </w:r>
      <w:r w:rsidR="00D93C65">
        <w:rPr>
          <w:rFonts w:ascii="Calibri" w:hAnsi="Calibri" w:cs="Arial"/>
          <w:sz w:val="22"/>
          <w:szCs w:val="22"/>
        </w:rPr>
        <w:t xml:space="preserve"> und 2024</w:t>
      </w:r>
      <w:r>
        <w:rPr>
          <w:rFonts w:ascii="Calibri" w:hAnsi="Calibri" w:cs="Arial"/>
          <w:sz w:val="22"/>
          <w:szCs w:val="22"/>
        </w:rPr>
        <w:t xml:space="preserve"> </w:t>
      </w:r>
      <w:r w:rsidR="00FA3494">
        <w:rPr>
          <w:rFonts w:ascii="Calibri" w:hAnsi="Calibri" w:cs="Arial"/>
          <w:sz w:val="22"/>
          <w:szCs w:val="22"/>
        </w:rPr>
        <w:t>wurden</w:t>
      </w:r>
      <w:r w:rsidR="005F1797">
        <w:rPr>
          <w:rFonts w:ascii="Calibri" w:hAnsi="Calibri" w:cs="Arial"/>
          <w:sz w:val="22"/>
          <w:szCs w:val="22"/>
        </w:rPr>
        <w:t xml:space="preserve"> bereits</w:t>
      </w:r>
      <w:r w:rsidR="00FA3494">
        <w:rPr>
          <w:rFonts w:ascii="Calibri" w:hAnsi="Calibri" w:cs="Arial"/>
          <w:sz w:val="22"/>
          <w:szCs w:val="22"/>
        </w:rPr>
        <w:t xml:space="preserve"> weitere staatliche Hilfen </w:t>
      </w:r>
      <w:r>
        <w:rPr>
          <w:rFonts w:ascii="Calibri" w:hAnsi="Calibri" w:cs="Arial"/>
          <w:sz w:val="22"/>
          <w:szCs w:val="22"/>
        </w:rPr>
        <w:t xml:space="preserve">zugesagt. </w:t>
      </w:r>
      <w:r w:rsidR="00FA3494">
        <w:rPr>
          <w:rFonts w:ascii="Calibri" w:hAnsi="Calibri" w:cs="Arial"/>
          <w:sz w:val="22"/>
          <w:szCs w:val="22"/>
        </w:rPr>
        <w:t>Allerdings gewährleistet nur eine langfristige und nachhaltige Finanzierung, dass das Museum seinen gesellschaftlichen Auftrag wahrnehmen kann und mit seine</w:t>
      </w:r>
      <w:r w:rsidR="009859D6">
        <w:rPr>
          <w:rFonts w:ascii="Calibri" w:hAnsi="Calibri" w:cs="Arial"/>
          <w:sz w:val="22"/>
          <w:szCs w:val="22"/>
        </w:rPr>
        <w:t>n</w:t>
      </w:r>
      <w:r w:rsidR="00FA3494">
        <w:rPr>
          <w:rFonts w:ascii="Calibri" w:hAnsi="Calibri" w:cs="Arial"/>
          <w:sz w:val="22"/>
          <w:szCs w:val="22"/>
        </w:rPr>
        <w:t xml:space="preserve"> engagierten Mitarbeiter</w:t>
      </w:r>
      <w:r w:rsidR="00575616">
        <w:rPr>
          <w:rFonts w:ascii="Calibri" w:hAnsi="Calibri" w:cs="Arial"/>
          <w:sz w:val="22"/>
          <w:szCs w:val="22"/>
        </w:rPr>
        <w:softHyphen/>
      </w:r>
      <w:r w:rsidR="00FA3494">
        <w:rPr>
          <w:rFonts w:ascii="Calibri" w:hAnsi="Calibri" w:cs="Arial"/>
          <w:sz w:val="22"/>
          <w:szCs w:val="22"/>
        </w:rPr>
        <w:t>Innen attraktive Programme für ein breites Publikum gestaltet und wertvolle Kulturschätze für das Publikum der Zukunft bewahrt.</w:t>
      </w:r>
      <w:r w:rsidR="0022352F">
        <w:rPr>
          <w:rFonts w:ascii="Calibri" w:hAnsi="Calibri" w:cs="Arial"/>
          <w:sz w:val="22"/>
          <w:szCs w:val="22"/>
        </w:rPr>
        <w:t xml:space="preserve"> </w:t>
      </w:r>
      <w:r w:rsidR="005F1797">
        <w:rPr>
          <w:rFonts w:ascii="Calibri" w:hAnsi="Calibri" w:cs="Arial"/>
          <w:sz w:val="22"/>
          <w:szCs w:val="22"/>
        </w:rPr>
        <w:t xml:space="preserve">Während die zugesicherten Mittel für das Jahr 2023 ausreichen sollten, </w:t>
      </w:r>
      <w:r w:rsidR="0036008C">
        <w:rPr>
          <w:rFonts w:ascii="Calibri" w:hAnsi="Calibri" w:cs="Arial"/>
          <w:sz w:val="22"/>
          <w:szCs w:val="22"/>
        </w:rPr>
        <w:t xml:space="preserve">klafft dennoch in den </w:t>
      </w:r>
      <w:r w:rsidR="005F1797">
        <w:rPr>
          <w:rFonts w:ascii="Calibri" w:hAnsi="Calibri" w:cs="Arial"/>
          <w:sz w:val="22"/>
          <w:szCs w:val="22"/>
        </w:rPr>
        <w:t xml:space="preserve">weiteren Jahren </w:t>
      </w:r>
      <w:r w:rsidR="0036008C">
        <w:rPr>
          <w:rFonts w:ascii="Calibri" w:hAnsi="Calibri" w:cs="Arial"/>
          <w:sz w:val="22"/>
          <w:szCs w:val="22"/>
        </w:rPr>
        <w:t>eine finanzielle Lücke, die durch zusätzliche Mittel oder Leistungseinschränkungen geschlossen werden muss.</w:t>
      </w:r>
    </w:p>
    <w:p w14:paraId="04509237" w14:textId="22060B6B" w:rsidR="0036008C" w:rsidRDefault="0036008C" w:rsidP="00697637">
      <w:pPr>
        <w:jc w:val="both"/>
        <w:rPr>
          <w:rFonts w:ascii="Calibri" w:hAnsi="Calibri" w:cs="Arial"/>
          <w:sz w:val="22"/>
          <w:szCs w:val="22"/>
        </w:rPr>
      </w:pPr>
    </w:p>
    <w:p w14:paraId="5CF0CDA1" w14:textId="00674D7D" w:rsidR="0036008C" w:rsidRDefault="0036008C" w:rsidP="00697637">
      <w:pPr>
        <w:jc w:val="both"/>
        <w:rPr>
          <w:rFonts w:ascii="Calibri" w:hAnsi="Calibri" w:cs="Arial"/>
          <w:sz w:val="22"/>
          <w:szCs w:val="22"/>
        </w:rPr>
      </w:pPr>
      <w:r>
        <w:rPr>
          <w:rFonts w:ascii="Calibri" w:hAnsi="Calibri" w:cs="Arial"/>
          <w:sz w:val="22"/>
          <w:szCs w:val="22"/>
        </w:rPr>
        <w:t xml:space="preserve">Das Museum leistet dazu seinen Beitrag, indem die Anstrengungen im Fundraising nochmals erhöht wurden. So konnte neben dem Fundraising-Instrument der Objektpatenschaften erwirkt werden, in das Programm „Vergiss mein nicht“ aufgenommen zu werden. Dabei werden Menschen unterstützt, die das Technische Museum Wien mit Österreichischer Mediathek in ihrem Nachlass berücksichtigen möchten. </w:t>
      </w:r>
    </w:p>
    <w:p w14:paraId="3490DF31" w14:textId="16146232" w:rsidR="005F1797" w:rsidRDefault="005F1797" w:rsidP="00697637">
      <w:pPr>
        <w:jc w:val="both"/>
        <w:rPr>
          <w:rFonts w:ascii="Calibri" w:hAnsi="Calibri" w:cs="Arial"/>
          <w:sz w:val="22"/>
          <w:szCs w:val="22"/>
        </w:rPr>
      </w:pPr>
    </w:p>
    <w:p w14:paraId="2707CAF8" w14:textId="710253C7" w:rsidR="0036008C" w:rsidRDefault="0036008C" w:rsidP="00697637">
      <w:pPr>
        <w:jc w:val="both"/>
        <w:rPr>
          <w:rFonts w:ascii="Calibri" w:hAnsi="Calibri" w:cs="Arial"/>
          <w:sz w:val="22"/>
          <w:szCs w:val="22"/>
        </w:rPr>
      </w:pPr>
    </w:p>
    <w:p w14:paraId="17C40697" w14:textId="77777777" w:rsidR="00A13C55" w:rsidRPr="00103AAE" w:rsidRDefault="00606CF8" w:rsidP="00397723">
      <w:pPr>
        <w:jc w:val="both"/>
        <w:rPr>
          <w:rFonts w:ascii="Calibri" w:hAnsi="Calibri" w:cs="Arial"/>
          <w:b/>
          <w:sz w:val="22"/>
          <w:szCs w:val="22"/>
        </w:rPr>
      </w:pPr>
      <w:r w:rsidRPr="00103AAE">
        <w:rPr>
          <w:rFonts w:ascii="Calibri" w:hAnsi="Calibri" w:cs="Arial"/>
          <w:b/>
          <w:sz w:val="22"/>
          <w:szCs w:val="22"/>
        </w:rPr>
        <w:t>Presse-Kontakt:</w:t>
      </w:r>
    </w:p>
    <w:p w14:paraId="00121F43" w14:textId="77777777" w:rsidR="009A122A" w:rsidRPr="00103AAE" w:rsidRDefault="009A122A" w:rsidP="009A122A">
      <w:pPr>
        <w:jc w:val="both"/>
        <w:rPr>
          <w:rFonts w:ascii="Calibri" w:hAnsi="Calibri" w:cs="Arial"/>
          <w:sz w:val="22"/>
          <w:szCs w:val="22"/>
        </w:rPr>
      </w:pPr>
      <w:r w:rsidRPr="00103AAE">
        <w:rPr>
          <w:rFonts w:ascii="Calibri" w:hAnsi="Calibri" w:cs="Arial"/>
          <w:sz w:val="22"/>
          <w:szCs w:val="22"/>
        </w:rPr>
        <w:t>Madeleine Pillwatsch</w:t>
      </w:r>
    </w:p>
    <w:p w14:paraId="5245FF64" w14:textId="77777777" w:rsidR="009A122A" w:rsidRPr="00103AAE" w:rsidRDefault="009A122A" w:rsidP="009A122A">
      <w:pPr>
        <w:jc w:val="both"/>
        <w:rPr>
          <w:rFonts w:ascii="Calibri" w:hAnsi="Calibri" w:cs="Arial"/>
          <w:sz w:val="22"/>
          <w:szCs w:val="22"/>
        </w:rPr>
      </w:pPr>
      <w:r w:rsidRPr="00103AAE">
        <w:rPr>
          <w:rFonts w:ascii="Calibri" w:hAnsi="Calibri" w:cs="Arial"/>
          <w:sz w:val="22"/>
          <w:szCs w:val="22"/>
        </w:rPr>
        <w:t>Technisches Museum Wien</w:t>
      </w:r>
    </w:p>
    <w:p w14:paraId="6263860E" w14:textId="77777777" w:rsidR="009A122A" w:rsidRPr="00103AAE" w:rsidRDefault="009A122A" w:rsidP="009A122A">
      <w:pPr>
        <w:jc w:val="both"/>
        <w:rPr>
          <w:rFonts w:ascii="Calibri" w:hAnsi="Calibri" w:cs="Arial"/>
          <w:sz w:val="22"/>
          <w:szCs w:val="22"/>
        </w:rPr>
      </w:pPr>
      <w:r w:rsidRPr="00103AAE">
        <w:rPr>
          <w:rFonts w:ascii="Calibri" w:hAnsi="Calibri" w:cs="Arial"/>
          <w:sz w:val="22"/>
          <w:szCs w:val="22"/>
        </w:rPr>
        <w:t>Mariahilfer Straße 212, 1140 Wien</w:t>
      </w:r>
    </w:p>
    <w:p w14:paraId="1F1AAFB0" w14:textId="77777777" w:rsidR="009A122A" w:rsidRPr="00103AAE" w:rsidRDefault="009A122A" w:rsidP="009A122A">
      <w:pPr>
        <w:jc w:val="both"/>
        <w:rPr>
          <w:rFonts w:ascii="Calibri" w:hAnsi="Calibri" w:cs="Arial"/>
          <w:sz w:val="22"/>
          <w:szCs w:val="22"/>
        </w:rPr>
      </w:pPr>
      <w:r w:rsidRPr="00103AAE">
        <w:rPr>
          <w:rFonts w:ascii="Calibri" w:hAnsi="Calibri" w:cs="Arial"/>
          <w:sz w:val="22"/>
          <w:szCs w:val="22"/>
        </w:rPr>
        <w:t>Tel. 01/899 98-1200</w:t>
      </w:r>
    </w:p>
    <w:p w14:paraId="5DD2BC4A" w14:textId="77777777" w:rsidR="009A122A" w:rsidRPr="00103AAE" w:rsidRDefault="009A122A" w:rsidP="009A122A">
      <w:pPr>
        <w:jc w:val="both"/>
        <w:rPr>
          <w:rFonts w:ascii="Calibri" w:hAnsi="Calibri" w:cs="Arial"/>
          <w:sz w:val="22"/>
          <w:szCs w:val="22"/>
        </w:rPr>
      </w:pPr>
      <w:r w:rsidRPr="00103AAE">
        <w:rPr>
          <w:rFonts w:ascii="Calibri" w:hAnsi="Calibri" w:cs="Arial"/>
          <w:sz w:val="22"/>
          <w:szCs w:val="22"/>
        </w:rPr>
        <w:t>presse@tmw.at</w:t>
      </w:r>
    </w:p>
    <w:p w14:paraId="788E5C6A" w14:textId="77777777" w:rsidR="009A122A" w:rsidRPr="00103AAE" w:rsidRDefault="009A122A" w:rsidP="009A122A">
      <w:pPr>
        <w:jc w:val="both"/>
        <w:rPr>
          <w:rFonts w:ascii="Calibri" w:hAnsi="Calibri" w:cs="Arial"/>
          <w:sz w:val="22"/>
          <w:szCs w:val="22"/>
        </w:rPr>
      </w:pPr>
      <w:r w:rsidRPr="00103AAE">
        <w:rPr>
          <w:rFonts w:ascii="Calibri" w:hAnsi="Calibri" w:cs="Arial"/>
          <w:sz w:val="22"/>
          <w:szCs w:val="22"/>
        </w:rPr>
        <w:t>www.technischesmuseum.at/presse</w:t>
      </w:r>
    </w:p>
    <w:p w14:paraId="5879B410" w14:textId="087C402E" w:rsidR="00931443" w:rsidRPr="00103AAE" w:rsidRDefault="009A122A" w:rsidP="009A122A">
      <w:pPr>
        <w:pStyle w:val="Fuzeile"/>
        <w:jc w:val="both"/>
        <w:rPr>
          <w:rFonts w:ascii="Calibri" w:hAnsi="Calibri" w:cs="Arial"/>
          <w:sz w:val="22"/>
          <w:szCs w:val="22"/>
        </w:rPr>
      </w:pPr>
      <w:r w:rsidRPr="00103AAE">
        <w:rPr>
          <w:rFonts w:ascii="Calibri" w:hAnsi="Calibri" w:cs="Arial"/>
          <w:sz w:val="22"/>
          <w:szCs w:val="22"/>
        </w:rPr>
        <w:t>https://twitter.com/tmwpress</w:t>
      </w:r>
    </w:p>
    <w:sectPr w:rsidR="00931443" w:rsidRPr="00103AAE" w:rsidSect="00670A87">
      <w:headerReference w:type="default" r:id="rId8"/>
      <w:footerReference w:type="default" r:id="rId9"/>
      <w:pgSz w:w="11906" w:h="16838" w:code="9"/>
      <w:pgMar w:top="1701" w:right="1418"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AEC1" w14:textId="77777777" w:rsidR="00752C39" w:rsidRDefault="00752C39">
      <w:r>
        <w:separator/>
      </w:r>
    </w:p>
  </w:endnote>
  <w:endnote w:type="continuationSeparator" w:id="0">
    <w:p w14:paraId="48928516" w14:textId="77777777" w:rsidR="00752C39" w:rsidRDefault="0075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17102"/>
      <w:docPartObj>
        <w:docPartGallery w:val="Page Numbers (Bottom of Page)"/>
        <w:docPartUnique/>
      </w:docPartObj>
    </w:sdtPr>
    <w:sdtEndPr/>
    <w:sdtContent>
      <w:p w14:paraId="7E84E089" w14:textId="4F53DED7" w:rsidR="00831D74" w:rsidRPr="002F72CA" w:rsidRDefault="00FB29AA" w:rsidP="002F72CA">
        <w:pPr>
          <w:pStyle w:val="Fuzeile"/>
          <w:jc w:val="center"/>
        </w:pPr>
        <w:r w:rsidRPr="00FB29AA">
          <w:rPr>
            <w:rFonts w:ascii="Calibri" w:hAnsi="Calibri" w:cs="Calibri"/>
            <w:sz w:val="22"/>
            <w:szCs w:val="22"/>
          </w:rPr>
          <w:fldChar w:fldCharType="begin"/>
        </w:r>
        <w:r w:rsidRPr="00FB29AA">
          <w:rPr>
            <w:rFonts w:ascii="Calibri" w:hAnsi="Calibri" w:cs="Calibri"/>
            <w:sz w:val="22"/>
            <w:szCs w:val="22"/>
          </w:rPr>
          <w:instrText>PAGE   \* MERGEFORMAT</w:instrText>
        </w:r>
        <w:r w:rsidRPr="00FB29AA">
          <w:rPr>
            <w:rFonts w:ascii="Calibri" w:hAnsi="Calibri" w:cs="Calibri"/>
            <w:sz w:val="22"/>
            <w:szCs w:val="22"/>
          </w:rPr>
          <w:fldChar w:fldCharType="separate"/>
        </w:r>
        <w:r w:rsidRPr="00FB29AA">
          <w:rPr>
            <w:rFonts w:ascii="Calibri" w:hAnsi="Calibri" w:cs="Calibri"/>
            <w:sz w:val="22"/>
            <w:szCs w:val="22"/>
            <w:lang w:val="de-DE"/>
          </w:rPr>
          <w:t>2</w:t>
        </w:r>
        <w:r w:rsidRPr="00FB29AA">
          <w:rPr>
            <w:rFonts w:ascii="Calibri" w:hAnsi="Calibri" w:cs="Calibr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D46B" w14:textId="77777777" w:rsidR="00752C39" w:rsidRDefault="00752C39">
      <w:r>
        <w:separator/>
      </w:r>
    </w:p>
  </w:footnote>
  <w:footnote w:type="continuationSeparator" w:id="0">
    <w:p w14:paraId="621C8EF8" w14:textId="77777777" w:rsidR="00752C39" w:rsidRDefault="0075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E061" w14:textId="3D4A31AE" w:rsidR="00831D74" w:rsidRDefault="005510F8" w:rsidP="001D4E3D">
    <w:pPr>
      <w:pStyle w:val="Kopfzeile"/>
      <w:jc w:val="right"/>
    </w:pPr>
    <w:r w:rsidRPr="00A8392A">
      <w:rPr>
        <w:rFonts w:ascii="Arial" w:hAnsi="Arial" w:cs="Arial"/>
        <w:noProof/>
        <w:lang w:eastAsia="de-AT"/>
      </w:rPr>
      <w:drawing>
        <wp:anchor distT="0" distB="0" distL="114300" distR="114300" simplePos="0" relativeHeight="251661312" behindDoc="0" locked="0" layoutInCell="1" allowOverlap="1" wp14:anchorId="550EFB3D" wp14:editId="6260B64D">
          <wp:simplePos x="0" y="0"/>
          <wp:positionH relativeFrom="margin">
            <wp:align>right</wp:align>
          </wp:positionH>
          <wp:positionV relativeFrom="paragraph">
            <wp:posOffset>-149225</wp:posOffset>
          </wp:positionV>
          <wp:extent cx="1788795" cy="586740"/>
          <wp:effectExtent l="0" t="0" r="1905" b="381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8795" cy="586740"/>
                  </a:xfrm>
                  <a:prstGeom prst="rect">
                    <a:avLst/>
                  </a:prstGeom>
                  <a:noFill/>
                  <a:ln>
                    <a:noFill/>
                  </a:ln>
                </pic:spPr>
              </pic:pic>
            </a:graphicData>
          </a:graphic>
        </wp:anchor>
      </w:drawing>
    </w:r>
    <w:r w:rsidR="00831D74"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4FA19852" wp14:editId="055D6C6A">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45D9DC" w14:textId="0CC031C4" w:rsidR="00831D74" w:rsidRPr="00A44FE9" w:rsidRDefault="00A44FE9">
                          <w:pPr>
                            <w:rPr>
                              <w:rFonts w:ascii="Calibri" w:hAnsi="Calibri"/>
                              <w:b/>
                              <w:sz w:val="48"/>
                              <w:szCs w:val="48"/>
                              <w:lang w:val="de-DE"/>
                            </w:rPr>
                          </w:pPr>
                          <w:r>
                            <w:rPr>
                              <w:rFonts w:ascii="Calibri" w:hAnsi="Calibri"/>
                              <w:b/>
                              <w:sz w:val="48"/>
                              <w:szCs w:val="48"/>
                              <w:lang w:val="de-DE"/>
                            </w:rPr>
                            <w:t>Rückblick</w:t>
                          </w:r>
                          <w:r w:rsidR="00D93DCF">
                            <w:rPr>
                              <w:rFonts w:ascii="Calibri" w:hAnsi="Calibri"/>
                              <w:b/>
                              <w:sz w:val="48"/>
                              <w:szCs w:val="48"/>
                              <w:lang w:val="de-DE"/>
                            </w:rPr>
                            <w:t xml:space="preserve"> </w:t>
                          </w:r>
                          <w:r w:rsidR="00FB6EDE">
                            <w:rPr>
                              <w:rFonts w:ascii="Calibri" w:hAnsi="Calibri"/>
                              <w:b/>
                              <w:sz w:val="48"/>
                              <w:szCs w:val="48"/>
                              <w:lang w:val="de-DE"/>
                            </w:rPr>
                            <w:t>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19852"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" stroked="f">
              <v:textbox style="mso-fit-shape-to-text:t">
                <w:txbxContent>
                  <w:p w14:paraId="5445D9DC" w14:textId="0CC031C4" w:rsidR="00831D74" w:rsidRPr="00A44FE9" w:rsidRDefault="00A44FE9">
                    <w:pPr>
                      <w:rPr>
                        <w:rFonts w:ascii="Calibri" w:hAnsi="Calibri"/>
                        <w:b/>
                        <w:sz w:val="48"/>
                        <w:szCs w:val="48"/>
                        <w:lang w:val="de-DE"/>
                      </w:rPr>
                    </w:pPr>
                    <w:r>
                      <w:rPr>
                        <w:rFonts w:ascii="Calibri" w:hAnsi="Calibri"/>
                        <w:b/>
                        <w:sz w:val="48"/>
                        <w:szCs w:val="48"/>
                        <w:lang w:val="de-DE"/>
                      </w:rPr>
                      <w:t>Rückblick</w:t>
                    </w:r>
                    <w:r w:rsidR="00D93DCF">
                      <w:rPr>
                        <w:rFonts w:ascii="Calibri" w:hAnsi="Calibri"/>
                        <w:b/>
                        <w:sz w:val="48"/>
                        <w:szCs w:val="48"/>
                        <w:lang w:val="de-DE"/>
                      </w:rPr>
                      <w:t xml:space="preserve"> </w:t>
                    </w:r>
                    <w:r w:rsidR="00FB6EDE">
                      <w:rPr>
                        <w:rFonts w:ascii="Calibri" w:hAnsi="Calibri"/>
                        <w:b/>
                        <w:sz w:val="48"/>
                        <w:szCs w:val="48"/>
                        <w:lang w:val="de-DE"/>
                      </w:rPr>
                      <w:t>2022</w:t>
                    </w:r>
                  </w:p>
                </w:txbxContent>
              </v:textbox>
              <w10:wrap type="square" anchorx="margin"/>
            </v:shape>
          </w:pict>
        </mc:Fallback>
      </mc:AlternateContent>
    </w:r>
    <w:r w:rsidR="00831D74">
      <w:rPr>
        <w:noProof/>
        <w:lang w:eastAsia="de-AT"/>
      </w:rPr>
      <mc:AlternateContent>
        <mc:Choice Requires="wps">
          <w:drawing>
            <wp:anchor distT="0" distB="0" distL="114300" distR="114300" simplePos="0" relativeHeight="251658240" behindDoc="0" locked="0" layoutInCell="1" allowOverlap="1" wp14:anchorId="6C14E430" wp14:editId="788302CA">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D6F5" w14:textId="77777777" w:rsidR="00831D74" w:rsidRDefault="00831D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E430"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" stroked="f">
              <v:textbox>
                <w:txbxContent>
                  <w:p w14:paraId="6B03D6F5" w14:textId="77777777" w:rsidR="00831D74" w:rsidRDefault="00831D74"/>
                </w:txbxContent>
              </v:textbox>
            </v:shape>
          </w:pict>
        </mc:Fallback>
      </mc:AlternateContent>
    </w:r>
  </w:p>
  <w:p w14:paraId="270CA9FB" w14:textId="0E828FED" w:rsidR="00831D74" w:rsidRDefault="00831D74" w:rsidP="0012229C">
    <w:pPr>
      <w:pStyle w:val="Kopfzeile"/>
      <w:rPr>
        <w:sz w:val="12"/>
        <w:szCs w:val="12"/>
      </w:rPr>
    </w:pPr>
  </w:p>
  <w:p w14:paraId="2BE1BEC4" w14:textId="26B849C2" w:rsidR="00831D74" w:rsidRDefault="00831D74" w:rsidP="0012229C">
    <w:pPr>
      <w:pStyle w:val="Kopfzeile"/>
      <w:rPr>
        <w:sz w:val="12"/>
        <w:szCs w:val="12"/>
      </w:rPr>
    </w:pPr>
  </w:p>
  <w:p w14:paraId="0E60265B" w14:textId="77777777" w:rsidR="00831D74" w:rsidRPr="006B0ADD" w:rsidRDefault="00831D74" w:rsidP="0012229C">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FC6"/>
    <w:multiLevelType w:val="hybridMultilevel"/>
    <w:tmpl w:val="80EC3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FD1D31"/>
    <w:multiLevelType w:val="hybridMultilevel"/>
    <w:tmpl w:val="4398A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637C36"/>
    <w:multiLevelType w:val="multilevel"/>
    <w:tmpl w:val="0EB0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62570"/>
    <w:multiLevelType w:val="multilevel"/>
    <w:tmpl w:val="CFB0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02714"/>
    <w:multiLevelType w:val="hybridMultilevel"/>
    <w:tmpl w:val="62D84C42"/>
    <w:lvl w:ilvl="0" w:tplc="22D82DF4">
      <w:start w:val="1"/>
      <w:numFmt w:val="bullet"/>
      <w:lvlText w:val="•"/>
      <w:lvlJc w:val="left"/>
      <w:pPr>
        <w:tabs>
          <w:tab w:val="num" w:pos="720"/>
        </w:tabs>
        <w:ind w:left="720" w:hanging="360"/>
      </w:pPr>
      <w:rPr>
        <w:rFonts w:ascii="Arial" w:hAnsi="Arial" w:hint="default"/>
      </w:rPr>
    </w:lvl>
    <w:lvl w:ilvl="1" w:tplc="78A4C0A6" w:tentative="1">
      <w:start w:val="1"/>
      <w:numFmt w:val="bullet"/>
      <w:lvlText w:val="•"/>
      <w:lvlJc w:val="left"/>
      <w:pPr>
        <w:tabs>
          <w:tab w:val="num" w:pos="1440"/>
        </w:tabs>
        <w:ind w:left="1440" w:hanging="360"/>
      </w:pPr>
      <w:rPr>
        <w:rFonts w:ascii="Arial" w:hAnsi="Arial" w:hint="default"/>
      </w:rPr>
    </w:lvl>
    <w:lvl w:ilvl="2" w:tplc="2CC4D234">
      <w:start w:val="1"/>
      <w:numFmt w:val="bullet"/>
      <w:lvlText w:val="•"/>
      <w:lvlJc w:val="left"/>
      <w:pPr>
        <w:tabs>
          <w:tab w:val="num" w:pos="2160"/>
        </w:tabs>
        <w:ind w:left="2160" w:hanging="360"/>
      </w:pPr>
      <w:rPr>
        <w:rFonts w:ascii="Arial" w:hAnsi="Arial" w:hint="default"/>
      </w:rPr>
    </w:lvl>
    <w:lvl w:ilvl="3" w:tplc="0C070001">
      <w:start w:val="1"/>
      <w:numFmt w:val="bullet"/>
      <w:lvlText w:val=""/>
      <w:lvlJc w:val="left"/>
      <w:pPr>
        <w:tabs>
          <w:tab w:val="num" w:pos="2880"/>
        </w:tabs>
        <w:ind w:left="2880" w:hanging="360"/>
      </w:pPr>
      <w:rPr>
        <w:rFonts w:ascii="Symbol" w:hAnsi="Symbol" w:hint="default"/>
      </w:rPr>
    </w:lvl>
    <w:lvl w:ilvl="4" w:tplc="CE7CEEC6" w:tentative="1">
      <w:start w:val="1"/>
      <w:numFmt w:val="bullet"/>
      <w:lvlText w:val="•"/>
      <w:lvlJc w:val="left"/>
      <w:pPr>
        <w:tabs>
          <w:tab w:val="num" w:pos="3600"/>
        </w:tabs>
        <w:ind w:left="3600" w:hanging="360"/>
      </w:pPr>
      <w:rPr>
        <w:rFonts w:ascii="Arial" w:hAnsi="Arial" w:hint="default"/>
      </w:rPr>
    </w:lvl>
    <w:lvl w:ilvl="5" w:tplc="DD56E88E" w:tentative="1">
      <w:start w:val="1"/>
      <w:numFmt w:val="bullet"/>
      <w:lvlText w:val="•"/>
      <w:lvlJc w:val="left"/>
      <w:pPr>
        <w:tabs>
          <w:tab w:val="num" w:pos="4320"/>
        </w:tabs>
        <w:ind w:left="4320" w:hanging="360"/>
      </w:pPr>
      <w:rPr>
        <w:rFonts w:ascii="Arial" w:hAnsi="Arial" w:hint="default"/>
      </w:rPr>
    </w:lvl>
    <w:lvl w:ilvl="6" w:tplc="4704ED6C" w:tentative="1">
      <w:start w:val="1"/>
      <w:numFmt w:val="bullet"/>
      <w:lvlText w:val="•"/>
      <w:lvlJc w:val="left"/>
      <w:pPr>
        <w:tabs>
          <w:tab w:val="num" w:pos="5040"/>
        </w:tabs>
        <w:ind w:left="5040" w:hanging="360"/>
      </w:pPr>
      <w:rPr>
        <w:rFonts w:ascii="Arial" w:hAnsi="Arial" w:hint="default"/>
      </w:rPr>
    </w:lvl>
    <w:lvl w:ilvl="7" w:tplc="E79E5D5A" w:tentative="1">
      <w:start w:val="1"/>
      <w:numFmt w:val="bullet"/>
      <w:lvlText w:val="•"/>
      <w:lvlJc w:val="left"/>
      <w:pPr>
        <w:tabs>
          <w:tab w:val="num" w:pos="5760"/>
        </w:tabs>
        <w:ind w:left="5760" w:hanging="360"/>
      </w:pPr>
      <w:rPr>
        <w:rFonts w:ascii="Arial" w:hAnsi="Arial" w:hint="default"/>
      </w:rPr>
    </w:lvl>
    <w:lvl w:ilvl="8" w:tplc="B63490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C90119"/>
    <w:multiLevelType w:val="multilevel"/>
    <w:tmpl w:val="B94E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339B8"/>
    <w:multiLevelType w:val="multilevel"/>
    <w:tmpl w:val="0924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137CF"/>
    <w:multiLevelType w:val="hybridMultilevel"/>
    <w:tmpl w:val="5FA00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15410"/>
    <w:rsid w:val="00027011"/>
    <w:rsid w:val="0004380E"/>
    <w:rsid w:val="0005074E"/>
    <w:rsid w:val="000537D2"/>
    <w:rsid w:val="00061FB5"/>
    <w:rsid w:val="0007680C"/>
    <w:rsid w:val="00077ECF"/>
    <w:rsid w:val="000851A4"/>
    <w:rsid w:val="000A210A"/>
    <w:rsid w:val="000A61B8"/>
    <w:rsid w:val="000B00E8"/>
    <w:rsid w:val="000B04F3"/>
    <w:rsid w:val="000B7F8D"/>
    <w:rsid w:val="000C34C0"/>
    <w:rsid w:val="000D2663"/>
    <w:rsid w:val="000E352C"/>
    <w:rsid w:val="000E6079"/>
    <w:rsid w:val="000F17CE"/>
    <w:rsid w:val="000F2944"/>
    <w:rsid w:val="000F2B97"/>
    <w:rsid w:val="00101416"/>
    <w:rsid w:val="00103AAE"/>
    <w:rsid w:val="0011171E"/>
    <w:rsid w:val="00117CE4"/>
    <w:rsid w:val="0012229C"/>
    <w:rsid w:val="00143F80"/>
    <w:rsid w:val="001523B3"/>
    <w:rsid w:val="00155136"/>
    <w:rsid w:val="0015754E"/>
    <w:rsid w:val="00164753"/>
    <w:rsid w:val="001666B9"/>
    <w:rsid w:val="001673FB"/>
    <w:rsid w:val="00172F3F"/>
    <w:rsid w:val="00175A9F"/>
    <w:rsid w:val="00177AB0"/>
    <w:rsid w:val="0018224F"/>
    <w:rsid w:val="00184369"/>
    <w:rsid w:val="001979B0"/>
    <w:rsid w:val="001B29A8"/>
    <w:rsid w:val="001B347A"/>
    <w:rsid w:val="001B52BC"/>
    <w:rsid w:val="001B618E"/>
    <w:rsid w:val="001B7421"/>
    <w:rsid w:val="001B7705"/>
    <w:rsid w:val="001D173B"/>
    <w:rsid w:val="001D182C"/>
    <w:rsid w:val="001D4E3D"/>
    <w:rsid w:val="001F266C"/>
    <w:rsid w:val="001F6988"/>
    <w:rsid w:val="001F740F"/>
    <w:rsid w:val="001F7855"/>
    <w:rsid w:val="0020241F"/>
    <w:rsid w:val="00206466"/>
    <w:rsid w:val="00206B66"/>
    <w:rsid w:val="00211E0C"/>
    <w:rsid w:val="00213562"/>
    <w:rsid w:val="0021734A"/>
    <w:rsid w:val="00222393"/>
    <w:rsid w:val="0022352F"/>
    <w:rsid w:val="002310CE"/>
    <w:rsid w:val="00235F44"/>
    <w:rsid w:val="0023652E"/>
    <w:rsid w:val="00237AD5"/>
    <w:rsid w:val="00253AC0"/>
    <w:rsid w:val="00261E87"/>
    <w:rsid w:val="002634A0"/>
    <w:rsid w:val="00284280"/>
    <w:rsid w:val="00291EFA"/>
    <w:rsid w:val="00295DDF"/>
    <w:rsid w:val="002A28AE"/>
    <w:rsid w:val="002A681A"/>
    <w:rsid w:val="002C1AAD"/>
    <w:rsid w:val="002D14F9"/>
    <w:rsid w:val="002D2B91"/>
    <w:rsid w:val="002D2C24"/>
    <w:rsid w:val="002D42AB"/>
    <w:rsid w:val="002F72CA"/>
    <w:rsid w:val="00312C8C"/>
    <w:rsid w:val="00314A22"/>
    <w:rsid w:val="00317A8A"/>
    <w:rsid w:val="00330F5F"/>
    <w:rsid w:val="003327E2"/>
    <w:rsid w:val="003456B7"/>
    <w:rsid w:val="0035240B"/>
    <w:rsid w:val="0036008C"/>
    <w:rsid w:val="003635CB"/>
    <w:rsid w:val="0036474E"/>
    <w:rsid w:val="003943E3"/>
    <w:rsid w:val="00397723"/>
    <w:rsid w:val="003A5175"/>
    <w:rsid w:val="003B44D6"/>
    <w:rsid w:val="003C182F"/>
    <w:rsid w:val="003C1F56"/>
    <w:rsid w:val="003C4014"/>
    <w:rsid w:val="003C7304"/>
    <w:rsid w:val="003C761D"/>
    <w:rsid w:val="003D0CD5"/>
    <w:rsid w:val="003D1A4D"/>
    <w:rsid w:val="003D5A2A"/>
    <w:rsid w:val="003E47F7"/>
    <w:rsid w:val="003F05CE"/>
    <w:rsid w:val="003F5E43"/>
    <w:rsid w:val="004011F9"/>
    <w:rsid w:val="004157E5"/>
    <w:rsid w:val="00444D8A"/>
    <w:rsid w:val="0044719A"/>
    <w:rsid w:val="004521E0"/>
    <w:rsid w:val="004551F2"/>
    <w:rsid w:val="004621BB"/>
    <w:rsid w:val="00465E8A"/>
    <w:rsid w:val="0047200D"/>
    <w:rsid w:val="00482563"/>
    <w:rsid w:val="00487C2F"/>
    <w:rsid w:val="004920DD"/>
    <w:rsid w:val="00494428"/>
    <w:rsid w:val="004A6B4E"/>
    <w:rsid w:val="004B58E4"/>
    <w:rsid w:val="004C636F"/>
    <w:rsid w:val="004D54C1"/>
    <w:rsid w:val="004E26B2"/>
    <w:rsid w:val="004E3402"/>
    <w:rsid w:val="004E4252"/>
    <w:rsid w:val="004E608B"/>
    <w:rsid w:val="004E68EE"/>
    <w:rsid w:val="004F27D7"/>
    <w:rsid w:val="004F711E"/>
    <w:rsid w:val="004F7B78"/>
    <w:rsid w:val="00500CEA"/>
    <w:rsid w:val="00500E82"/>
    <w:rsid w:val="00502727"/>
    <w:rsid w:val="00503A4A"/>
    <w:rsid w:val="00514599"/>
    <w:rsid w:val="00515CA7"/>
    <w:rsid w:val="00516DF3"/>
    <w:rsid w:val="00531773"/>
    <w:rsid w:val="005510F8"/>
    <w:rsid w:val="0055760F"/>
    <w:rsid w:val="00563837"/>
    <w:rsid w:val="0057297A"/>
    <w:rsid w:val="00575616"/>
    <w:rsid w:val="0058448B"/>
    <w:rsid w:val="00585251"/>
    <w:rsid w:val="00585BB3"/>
    <w:rsid w:val="00594DE5"/>
    <w:rsid w:val="005A2E23"/>
    <w:rsid w:val="005B405B"/>
    <w:rsid w:val="005B4629"/>
    <w:rsid w:val="005C1B11"/>
    <w:rsid w:val="005D0CDA"/>
    <w:rsid w:val="005D5978"/>
    <w:rsid w:val="005D7E6E"/>
    <w:rsid w:val="005E219D"/>
    <w:rsid w:val="005E6325"/>
    <w:rsid w:val="005F1797"/>
    <w:rsid w:val="005F68E4"/>
    <w:rsid w:val="00606CF8"/>
    <w:rsid w:val="006079AA"/>
    <w:rsid w:val="00607D1E"/>
    <w:rsid w:val="006107BD"/>
    <w:rsid w:val="00610C14"/>
    <w:rsid w:val="00614400"/>
    <w:rsid w:val="00615D24"/>
    <w:rsid w:val="00617AAC"/>
    <w:rsid w:val="006229AB"/>
    <w:rsid w:val="00623E5F"/>
    <w:rsid w:val="00624977"/>
    <w:rsid w:val="00631366"/>
    <w:rsid w:val="00632E44"/>
    <w:rsid w:val="00633DB4"/>
    <w:rsid w:val="00641FC7"/>
    <w:rsid w:val="0064228F"/>
    <w:rsid w:val="00644DF9"/>
    <w:rsid w:val="00645A25"/>
    <w:rsid w:val="0064706C"/>
    <w:rsid w:val="00666467"/>
    <w:rsid w:val="00670A87"/>
    <w:rsid w:val="00692C77"/>
    <w:rsid w:val="00697637"/>
    <w:rsid w:val="006A0ED5"/>
    <w:rsid w:val="006B0ADD"/>
    <w:rsid w:val="006B2C6A"/>
    <w:rsid w:val="006B5321"/>
    <w:rsid w:val="006B780B"/>
    <w:rsid w:val="006C254B"/>
    <w:rsid w:val="006C3194"/>
    <w:rsid w:val="006E0276"/>
    <w:rsid w:val="006E7D32"/>
    <w:rsid w:val="006F0B97"/>
    <w:rsid w:val="006F6368"/>
    <w:rsid w:val="006F6C2B"/>
    <w:rsid w:val="007048B6"/>
    <w:rsid w:val="00705FE0"/>
    <w:rsid w:val="00720D68"/>
    <w:rsid w:val="00721F07"/>
    <w:rsid w:val="007228B8"/>
    <w:rsid w:val="00722DAB"/>
    <w:rsid w:val="0072680C"/>
    <w:rsid w:val="00741A7A"/>
    <w:rsid w:val="00752C39"/>
    <w:rsid w:val="007559BD"/>
    <w:rsid w:val="0076021F"/>
    <w:rsid w:val="00766015"/>
    <w:rsid w:val="00772513"/>
    <w:rsid w:val="00773AE6"/>
    <w:rsid w:val="007769FA"/>
    <w:rsid w:val="00780684"/>
    <w:rsid w:val="00783CFD"/>
    <w:rsid w:val="0078708B"/>
    <w:rsid w:val="00797FFA"/>
    <w:rsid w:val="007A7BE1"/>
    <w:rsid w:val="007B59EC"/>
    <w:rsid w:val="007C0619"/>
    <w:rsid w:val="007D0A1C"/>
    <w:rsid w:val="007D5C0A"/>
    <w:rsid w:val="007E301C"/>
    <w:rsid w:val="007E4C1E"/>
    <w:rsid w:val="007E7DA0"/>
    <w:rsid w:val="007F7279"/>
    <w:rsid w:val="0080174B"/>
    <w:rsid w:val="008022B1"/>
    <w:rsid w:val="00803202"/>
    <w:rsid w:val="00804D6E"/>
    <w:rsid w:val="008124FE"/>
    <w:rsid w:val="0081345D"/>
    <w:rsid w:val="00814CCE"/>
    <w:rsid w:val="00826040"/>
    <w:rsid w:val="00831D74"/>
    <w:rsid w:val="00843DC6"/>
    <w:rsid w:val="0085216B"/>
    <w:rsid w:val="008574E3"/>
    <w:rsid w:val="0086541B"/>
    <w:rsid w:val="00881342"/>
    <w:rsid w:val="0088360D"/>
    <w:rsid w:val="00885A05"/>
    <w:rsid w:val="008862FA"/>
    <w:rsid w:val="00887DB5"/>
    <w:rsid w:val="00894F67"/>
    <w:rsid w:val="008C594D"/>
    <w:rsid w:val="008D6BF6"/>
    <w:rsid w:val="008F7555"/>
    <w:rsid w:val="00905999"/>
    <w:rsid w:val="00910ACC"/>
    <w:rsid w:val="00910D06"/>
    <w:rsid w:val="00922EAE"/>
    <w:rsid w:val="00924ECF"/>
    <w:rsid w:val="00931443"/>
    <w:rsid w:val="009351AF"/>
    <w:rsid w:val="00935E0F"/>
    <w:rsid w:val="00946CB1"/>
    <w:rsid w:val="0095044E"/>
    <w:rsid w:val="00964E82"/>
    <w:rsid w:val="00965BDB"/>
    <w:rsid w:val="0097654E"/>
    <w:rsid w:val="00984DBE"/>
    <w:rsid w:val="0098512C"/>
    <w:rsid w:val="009859D6"/>
    <w:rsid w:val="009958E4"/>
    <w:rsid w:val="009A103B"/>
    <w:rsid w:val="009A122A"/>
    <w:rsid w:val="009B2A4A"/>
    <w:rsid w:val="009B696F"/>
    <w:rsid w:val="009B77DD"/>
    <w:rsid w:val="009C5ED0"/>
    <w:rsid w:val="009D24FA"/>
    <w:rsid w:val="009E2CD5"/>
    <w:rsid w:val="009E5CE9"/>
    <w:rsid w:val="009E7574"/>
    <w:rsid w:val="009F197A"/>
    <w:rsid w:val="009F5701"/>
    <w:rsid w:val="00A05642"/>
    <w:rsid w:val="00A11184"/>
    <w:rsid w:val="00A13287"/>
    <w:rsid w:val="00A13C55"/>
    <w:rsid w:val="00A361BC"/>
    <w:rsid w:val="00A44FE9"/>
    <w:rsid w:val="00A4556E"/>
    <w:rsid w:val="00A461C7"/>
    <w:rsid w:val="00A60136"/>
    <w:rsid w:val="00A6716F"/>
    <w:rsid w:val="00A70A44"/>
    <w:rsid w:val="00A8392A"/>
    <w:rsid w:val="00A87D26"/>
    <w:rsid w:val="00A94151"/>
    <w:rsid w:val="00A96912"/>
    <w:rsid w:val="00A96C2E"/>
    <w:rsid w:val="00AA0DB9"/>
    <w:rsid w:val="00AA1769"/>
    <w:rsid w:val="00AA41DA"/>
    <w:rsid w:val="00AA5FCC"/>
    <w:rsid w:val="00AB3D6C"/>
    <w:rsid w:val="00AB6736"/>
    <w:rsid w:val="00AD5B00"/>
    <w:rsid w:val="00AD6758"/>
    <w:rsid w:val="00AD735F"/>
    <w:rsid w:val="00AF5C30"/>
    <w:rsid w:val="00B13A12"/>
    <w:rsid w:val="00B1724C"/>
    <w:rsid w:val="00B20DB2"/>
    <w:rsid w:val="00B21EBE"/>
    <w:rsid w:val="00B237F6"/>
    <w:rsid w:val="00B264FC"/>
    <w:rsid w:val="00B41B79"/>
    <w:rsid w:val="00B43868"/>
    <w:rsid w:val="00B44770"/>
    <w:rsid w:val="00B53804"/>
    <w:rsid w:val="00B57DFB"/>
    <w:rsid w:val="00B72103"/>
    <w:rsid w:val="00B74B03"/>
    <w:rsid w:val="00B76610"/>
    <w:rsid w:val="00B808C9"/>
    <w:rsid w:val="00B83A2A"/>
    <w:rsid w:val="00BB6820"/>
    <w:rsid w:val="00BC3FCF"/>
    <w:rsid w:val="00BC5AB5"/>
    <w:rsid w:val="00BE168F"/>
    <w:rsid w:val="00BF3B17"/>
    <w:rsid w:val="00BF3EDB"/>
    <w:rsid w:val="00BF5949"/>
    <w:rsid w:val="00BF5C5C"/>
    <w:rsid w:val="00C00BC3"/>
    <w:rsid w:val="00C05106"/>
    <w:rsid w:val="00C11A4B"/>
    <w:rsid w:val="00C11EEC"/>
    <w:rsid w:val="00C267C2"/>
    <w:rsid w:val="00C30A35"/>
    <w:rsid w:val="00C33C8F"/>
    <w:rsid w:val="00C42AED"/>
    <w:rsid w:val="00C502B4"/>
    <w:rsid w:val="00C67290"/>
    <w:rsid w:val="00C92D13"/>
    <w:rsid w:val="00CA7CBA"/>
    <w:rsid w:val="00CB65D6"/>
    <w:rsid w:val="00CC0F66"/>
    <w:rsid w:val="00CC4D57"/>
    <w:rsid w:val="00CD11B1"/>
    <w:rsid w:val="00CD1AB3"/>
    <w:rsid w:val="00CD4765"/>
    <w:rsid w:val="00CE6041"/>
    <w:rsid w:val="00CF0C8B"/>
    <w:rsid w:val="00CF1254"/>
    <w:rsid w:val="00CF2754"/>
    <w:rsid w:val="00D2797C"/>
    <w:rsid w:val="00D37626"/>
    <w:rsid w:val="00D410E6"/>
    <w:rsid w:val="00D50864"/>
    <w:rsid w:val="00D55DF2"/>
    <w:rsid w:val="00D6577A"/>
    <w:rsid w:val="00D764D5"/>
    <w:rsid w:val="00D93C65"/>
    <w:rsid w:val="00D93DCF"/>
    <w:rsid w:val="00D96E91"/>
    <w:rsid w:val="00DB21EF"/>
    <w:rsid w:val="00DC262D"/>
    <w:rsid w:val="00DC4253"/>
    <w:rsid w:val="00DE2F21"/>
    <w:rsid w:val="00DF210B"/>
    <w:rsid w:val="00DF3217"/>
    <w:rsid w:val="00DF33F7"/>
    <w:rsid w:val="00DF75E7"/>
    <w:rsid w:val="00E02421"/>
    <w:rsid w:val="00E04FD8"/>
    <w:rsid w:val="00E10713"/>
    <w:rsid w:val="00E10798"/>
    <w:rsid w:val="00E230E0"/>
    <w:rsid w:val="00E2539E"/>
    <w:rsid w:val="00E258F0"/>
    <w:rsid w:val="00E32495"/>
    <w:rsid w:val="00E335E7"/>
    <w:rsid w:val="00E44663"/>
    <w:rsid w:val="00E536C3"/>
    <w:rsid w:val="00E617C5"/>
    <w:rsid w:val="00E755E9"/>
    <w:rsid w:val="00E7741E"/>
    <w:rsid w:val="00E77FED"/>
    <w:rsid w:val="00E87996"/>
    <w:rsid w:val="00E919F2"/>
    <w:rsid w:val="00E92CB4"/>
    <w:rsid w:val="00E943AC"/>
    <w:rsid w:val="00EA6CB1"/>
    <w:rsid w:val="00EC352E"/>
    <w:rsid w:val="00EC74DA"/>
    <w:rsid w:val="00ED41CD"/>
    <w:rsid w:val="00EE331F"/>
    <w:rsid w:val="00EE7542"/>
    <w:rsid w:val="00EF43F7"/>
    <w:rsid w:val="00F22999"/>
    <w:rsid w:val="00F233A0"/>
    <w:rsid w:val="00F26722"/>
    <w:rsid w:val="00F303FF"/>
    <w:rsid w:val="00F31A0D"/>
    <w:rsid w:val="00F341B6"/>
    <w:rsid w:val="00F37F9F"/>
    <w:rsid w:val="00F50C8B"/>
    <w:rsid w:val="00F73C8C"/>
    <w:rsid w:val="00F77E27"/>
    <w:rsid w:val="00F87F56"/>
    <w:rsid w:val="00F92BC8"/>
    <w:rsid w:val="00F96C47"/>
    <w:rsid w:val="00F978B6"/>
    <w:rsid w:val="00FA3494"/>
    <w:rsid w:val="00FA5BCB"/>
    <w:rsid w:val="00FB269B"/>
    <w:rsid w:val="00FB29AA"/>
    <w:rsid w:val="00FB42A2"/>
    <w:rsid w:val="00FB6EDE"/>
    <w:rsid w:val="00FC3FE6"/>
    <w:rsid w:val="00FD0CDB"/>
    <w:rsid w:val="00FD4014"/>
    <w:rsid w:val="00FD6FC3"/>
    <w:rsid w:val="00FD74D9"/>
    <w:rsid w:val="00FE00A9"/>
    <w:rsid w:val="00FE54BE"/>
    <w:rsid w:val="00FF39CF"/>
    <w:rsid w:val="00FF41AB"/>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90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7E27"/>
    <w:rPr>
      <w:rFonts w:ascii="Verdana" w:hAnsi="Verdana"/>
      <w:sz w:val="24"/>
      <w:szCs w:val="24"/>
      <w:lang w:eastAsia="de-DE"/>
    </w:rPr>
  </w:style>
  <w:style w:type="paragraph" w:styleId="berschrift2">
    <w:name w:val="heading 2"/>
    <w:basedOn w:val="Standard"/>
    <w:next w:val="Standard"/>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link w:val="KopfzeileZchn"/>
    <w:uiPriority w:val="99"/>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paragraph" w:styleId="Listenabsatz">
    <w:name w:val="List Paragraph"/>
    <w:basedOn w:val="Standard"/>
    <w:uiPriority w:val="34"/>
    <w:qFormat/>
    <w:rsid w:val="00DB21EF"/>
    <w:pPr>
      <w:spacing w:after="160" w:line="259" w:lineRule="auto"/>
      <w:ind w:left="720"/>
      <w:contextualSpacing/>
    </w:pPr>
    <w:rPr>
      <w:rFonts w:asciiTheme="minorHAnsi" w:eastAsiaTheme="minorHAnsi" w:hAnsiTheme="minorHAnsi" w:cstheme="minorBidi"/>
      <w:sz w:val="22"/>
      <w:szCs w:val="22"/>
      <w:lang w:val="de-DE" w:eastAsia="en-US"/>
    </w:rPr>
  </w:style>
  <w:style w:type="character" w:customStyle="1" w:styleId="KopfzeileZchn">
    <w:name w:val="Kopfzeile Zchn"/>
    <w:basedOn w:val="Absatz-Standardschriftart"/>
    <w:link w:val="Kopfzeile"/>
    <w:uiPriority w:val="99"/>
    <w:rsid w:val="00670A87"/>
    <w:rPr>
      <w:rFonts w:ascii="Verdana" w:hAnsi="Verdana"/>
      <w:sz w:val="24"/>
      <w:szCs w:val="24"/>
      <w:lang w:eastAsia="de-DE"/>
    </w:rPr>
  </w:style>
  <w:style w:type="paragraph" w:styleId="KeinLeerraum">
    <w:name w:val="No Spacing"/>
    <w:uiPriority w:val="1"/>
    <w:qFormat/>
    <w:rsid w:val="000F2B97"/>
    <w:rPr>
      <w:rFonts w:asciiTheme="minorHAnsi" w:eastAsiaTheme="minorHAnsi" w:hAnsiTheme="minorHAnsi" w:cstheme="minorBidi"/>
      <w:sz w:val="22"/>
      <w:szCs w:val="22"/>
      <w:lang w:eastAsia="en-US"/>
    </w:rPr>
  </w:style>
  <w:style w:type="character" w:customStyle="1" w:styleId="avtext">
    <w:name w:val="avtext"/>
    <w:basedOn w:val="Absatz-Standardschriftart"/>
    <w:rsid w:val="00644DF9"/>
  </w:style>
  <w:style w:type="character" w:styleId="Kommentarzeichen">
    <w:name w:val="annotation reference"/>
    <w:basedOn w:val="Absatz-Standardschriftart"/>
    <w:semiHidden/>
    <w:unhideWhenUsed/>
    <w:rsid w:val="001B7705"/>
    <w:rPr>
      <w:sz w:val="16"/>
      <w:szCs w:val="16"/>
    </w:rPr>
  </w:style>
  <w:style w:type="paragraph" w:styleId="Kommentartext">
    <w:name w:val="annotation text"/>
    <w:basedOn w:val="Standard"/>
    <w:link w:val="KommentartextZchn"/>
    <w:unhideWhenUsed/>
    <w:rsid w:val="001B7705"/>
    <w:rPr>
      <w:sz w:val="20"/>
      <w:szCs w:val="20"/>
    </w:rPr>
  </w:style>
  <w:style w:type="character" w:customStyle="1" w:styleId="KommentartextZchn">
    <w:name w:val="Kommentartext Zchn"/>
    <w:basedOn w:val="Absatz-Standardschriftart"/>
    <w:link w:val="Kommentartext"/>
    <w:rsid w:val="001B7705"/>
    <w:rPr>
      <w:rFonts w:ascii="Verdana" w:hAnsi="Verdana"/>
      <w:lang w:eastAsia="de-DE"/>
    </w:rPr>
  </w:style>
  <w:style w:type="paragraph" w:styleId="Kommentarthema">
    <w:name w:val="annotation subject"/>
    <w:basedOn w:val="Kommentartext"/>
    <w:next w:val="Kommentartext"/>
    <w:link w:val="KommentarthemaZchn"/>
    <w:semiHidden/>
    <w:unhideWhenUsed/>
    <w:rsid w:val="001B7705"/>
    <w:rPr>
      <w:b/>
      <w:bCs/>
    </w:rPr>
  </w:style>
  <w:style w:type="character" w:customStyle="1" w:styleId="KommentarthemaZchn">
    <w:name w:val="Kommentarthema Zchn"/>
    <w:basedOn w:val="KommentartextZchn"/>
    <w:link w:val="Kommentarthema"/>
    <w:semiHidden/>
    <w:rsid w:val="001B7705"/>
    <w:rPr>
      <w:rFonts w:ascii="Verdana" w:hAnsi="Verdana"/>
      <w:b/>
      <w:bCs/>
      <w:lang w:eastAsia="de-DE"/>
    </w:rPr>
  </w:style>
  <w:style w:type="paragraph" w:customStyle="1" w:styleId="text">
    <w:name w:val="text"/>
    <w:basedOn w:val="Standard"/>
    <w:rsid w:val="00027011"/>
    <w:pPr>
      <w:spacing w:before="100" w:beforeAutospacing="1" w:after="100" w:afterAutospacing="1"/>
    </w:pPr>
    <w:rPr>
      <w:rFonts w:ascii="Times New Roman" w:hAnsi="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0444">
      <w:bodyDiv w:val="1"/>
      <w:marLeft w:val="0"/>
      <w:marRight w:val="0"/>
      <w:marTop w:val="0"/>
      <w:marBottom w:val="0"/>
      <w:divBdr>
        <w:top w:val="none" w:sz="0" w:space="0" w:color="auto"/>
        <w:left w:val="none" w:sz="0" w:space="0" w:color="auto"/>
        <w:bottom w:val="none" w:sz="0" w:space="0" w:color="auto"/>
        <w:right w:val="none" w:sz="0" w:space="0" w:color="auto"/>
      </w:divBdr>
    </w:div>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1841920951">
      <w:bodyDiv w:val="1"/>
      <w:marLeft w:val="0"/>
      <w:marRight w:val="0"/>
      <w:marTop w:val="0"/>
      <w:marBottom w:val="0"/>
      <w:divBdr>
        <w:top w:val="none" w:sz="0" w:space="0" w:color="auto"/>
        <w:left w:val="none" w:sz="0" w:space="0" w:color="auto"/>
        <w:bottom w:val="none" w:sz="0" w:space="0" w:color="auto"/>
        <w:right w:val="none" w:sz="0" w:space="0" w:color="auto"/>
      </w:divBdr>
      <w:divsChild>
        <w:div w:id="109401740">
          <w:marLeft w:val="446"/>
          <w:marRight w:val="0"/>
          <w:marTop w:val="120"/>
          <w:marBottom w:val="120"/>
          <w:divBdr>
            <w:top w:val="none" w:sz="0" w:space="0" w:color="auto"/>
            <w:left w:val="none" w:sz="0" w:space="0" w:color="auto"/>
            <w:bottom w:val="none" w:sz="0" w:space="0" w:color="auto"/>
            <w:right w:val="none" w:sz="0" w:space="0" w:color="auto"/>
          </w:divBdr>
        </w:div>
        <w:div w:id="2127310951">
          <w:marLeft w:val="1166"/>
          <w:marRight w:val="0"/>
          <w:marTop w:val="120"/>
          <w:marBottom w:val="120"/>
          <w:divBdr>
            <w:top w:val="none" w:sz="0" w:space="0" w:color="auto"/>
            <w:left w:val="none" w:sz="0" w:space="0" w:color="auto"/>
            <w:bottom w:val="none" w:sz="0" w:space="0" w:color="auto"/>
            <w:right w:val="none" w:sz="0" w:space="0" w:color="auto"/>
          </w:divBdr>
        </w:div>
        <w:div w:id="1652438924">
          <w:marLeft w:val="1166"/>
          <w:marRight w:val="0"/>
          <w:marTop w:val="120"/>
          <w:marBottom w:val="120"/>
          <w:divBdr>
            <w:top w:val="none" w:sz="0" w:space="0" w:color="auto"/>
            <w:left w:val="none" w:sz="0" w:space="0" w:color="auto"/>
            <w:bottom w:val="none" w:sz="0" w:space="0" w:color="auto"/>
            <w:right w:val="none" w:sz="0" w:space="0" w:color="auto"/>
          </w:divBdr>
        </w:div>
        <w:div w:id="669062241">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311E9-CC18-4E20-93B7-E8AB88CF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5245</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2023-01-11T11:59:00Z</dcterms:created>
  <dcterms:modified xsi:type="dcterms:W3CDTF">2023-01-20T16:24:00Z</dcterms:modified>
</cp:coreProperties>
</file>