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04DA5" w14:textId="77777777" w:rsidR="00184FBE" w:rsidRDefault="00184FBE" w:rsidP="00CB0C95">
      <w:pPr>
        <w:spacing w:after="0" w:line="240" w:lineRule="auto"/>
        <w:jc w:val="both"/>
        <w:rPr>
          <w:b/>
          <w:bCs/>
          <w:sz w:val="36"/>
          <w:szCs w:val="36"/>
        </w:rPr>
      </w:pPr>
    </w:p>
    <w:p w14:paraId="685F01CF" w14:textId="77777777" w:rsidR="00184FBE" w:rsidRDefault="00184FBE" w:rsidP="00CB0C95">
      <w:pPr>
        <w:spacing w:after="0" w:line="240" w:lineRule="auto"/>
        <w:jc w:val="both"/>
        <w:rPr>
          <w:b/>
          <w:bCs/>
          <w:sz w:val="36"/>
          <w:szCs w:val="36"/>
        </w:rPr>
      </w:pPr>
    </w:p>
    <w:p w14:paraId="58CF5262" w14:textId="7E7EFA8D" w:rsidR="000E1AE6" w:rsidRPr="00184FBE" w:rsidRDefault="005330DC" w:rsidP="00CB0C95">
      <w:pPr>
        <w:spacing w:after="0" w:line="240" w:lineRule="auto"/>
        <w:jc w:val="both"/>
        <w:rPr>
          <w:b/>
          <w:bCs/>
          <w:sz w:val="36"/>
          <w:szCs w:val="36"/>
        </w:rPr>
      </w:pPr>
      <w:r w:rsidRPr="00184FBE">
        <w:rPr>
          <w:b/>
          <w:bCs/>
          <w:sz w:val="36"/>
          <w:szCs w:val="36"/>
        </w:rPr>
        <w:t>FOODPRINTS. Die interaktive Ausstellung über Ernährung</w:t>
      </w:r>
    </w:p>
    <w:p w14:paraId="1BE4CB02" w14:textId="5EA6FAAB" w:rsidR="00C37B9F" w:rsidRPr="00723B43" w:rsidRDefault="005330DC" w:rsidP="00CB0C95">
      <w:pPr>
        <w:spacing w:after="0" w:line="240" w:lineRule="auto"/>
        <w:jc w:val="both"/>
        <w:rPr>
          <w:b/>
          <w:bCs/>
        </w:rPr>
      </w:pPr>
      <w:r w:rsidRPr="00723B43">
        <w:rPr>
          <w:b/>
          <w:bCs/>
        </w:rPr>
        <w:t xml:space="preserve">Vielfältiges Vermittlungsprogramm </w:t>
      </w:r>
      <w:r w:rsidR="007B6482" w:rsidRPr="00723B43">
        <w:rPr>
          <w:b/>
          <w:bCs/>
        </w:rPr>
        <w:t>stillt den Wissenshunger</w:t>
      </w:r>
    </w:p>
    <w:p w14:paraId="070D1674" w14:textId="77777777" w:rsidR="000E1AE6" w:rsidRDefault="000E1AE6" w:rsidP="00CB0C95">
      <w:pPr>
        <w:spacing w:after="0" w:line="240" w:lineRule="auto"/>
        <w:jc w:val="both"/>
      </w:pPr>
    </w:p>
    <w:p w14:paraId="5CB45F76" w14:textId="6A2731E9" w:rsidR="00D3680B" w:rsidRDefault="00D3680B" w:rsidP="00CB0C95">
      <w:pPr>
        <w:spacing w:after="0" w:line="240" w:lineRule="auto"/>
        <w:jc w:val="both"/>
      </w:pPr>
      <w:r>
        <w:t>Für alle, die die Weisheit mit Löffel fressen wollen, mit nachhaltigen Denkanstößen über den Tellerrand schauen möchten und bei der Thematik Ernährung, Technik und Nachhaltigkeit ans Eingemachte gehen wollen, bietet das Technische Museum Wien ein facettenreiches Vermittlungsprogramm</w:t>
      </w:r>
      <w:r w:rsidR="00E652BB">
        <w:t xml:space="preserve"> für </w:t>
      </w:r>
      <w:r w:rsidR="008970A6">
        <w:t>jeden</w:t>
      </w:r>
      <w:r w:rsidR="00E652BB">
        <w:t xml:space="preserve"> Geschm</w:t>
      </w:r>
      <w:r w:rsidR="008970A6">
        <w:t>ack</w:t>
      </w:r>
      <w:r w:rsidR="00E652BB">
        <w:t>, sowohl online und vor Ort als auch für Einzelpersonen und Schulen.</w:t>
      </w:r>
    </w:p>
    <w:p w14:paraId="6F8B5914" w14:textId="77777777" w:rsidR="00E652BB" w:rsidRDefault="00E652BB" w:rsidP="00CB0C95">
      <w:pPr>
        <w:spacing w:after="0" w:line="240" w:lineRule="auto"/>
        <w:jc w:val="both"/>
      </w:pPr>
    </w:p>
    <w:p w14:paraId="59FED180" w14:textId="77777777" w:rsidR="00F14521" w:rsidRDefault="00F14521" w:rsidP="00184FBE">
      <w:pPr>
        <w:pStyle w:val="berschrift4"/>
        <w:spacing w:before="0" w:beforeAutospacing="0" w:after="0" w:afterAutospacing="0"/>
        <w:rPr>
          <w:rFonts w:ascii="Calibri" w:hAnsi="Calibri" w:cs="Calibri"/>
          <w:sz w:val="28"/>
          <w:szCs w:val="28"/>
        </w:rPr>
      </w:pPr>
    </w:p>
    <w:p w14:paraId="6141D6BC" w14:textId="1ACA3277" w:rsidR="00966D05" w:rsidRPr="00CB0C95" w:rsidRDefault="00CB0C95" w:rsidP="00184FBE">
      <w:pPr>
        <w:pStyle w:val="berschrift4"/>
        <w:spacing w:before="0" w:beforeAutospacing="0" w:after="0" w:afterAutospacing="0"/>
        <w:rPr>
          <w:rFonts w:ascii="Calibri" w:hAnsi="Calibri" w:cs="Calibri"/>
          <w:sz w:val="28"/>
          <w:szCs w:val="28"/>
        </w:rPr>
      </w:pPr>
      <w:r>
        <w:rPr>
          <w:rFonts w:ascii="Calibri" w:hAnsi="Calibri" w:cs="Calibri"/>
          <w:sz w:val="28"/>
          <w:szCs w:val="28"/>
        </w:rPr>
        <w:t>P</w:t>
      </w:r>
      <w:r w:rsidRPr="00CB0C95">
        <w:rPr>
          <w:rFonts w:ascii="Calibri" w:hAnsi="Calibri" w:cs="Calibri"/>
          <w:sz w:val="28"/>
          <w:szCs w:val="28"/>
        </w:rPr>
        <w:t xml:space="preserve">ROGRAMM IM </w:t>
      </w:r>
      <w:r>
        <w:rPr>
          <w:rFonts w:ascii="Calibri" w:hAnsi="Calibri" w:cs="Calibri"/>
          <w:sz w:val="28"/>
          <w:szCs w:val="28"/>
        </w:rPr>
        <w:t>INTERAKTIVEN VERMITTLUNGSBEREICH „</w:t>
      </w:r>
      <w:r w:rsidRPr="00CB0C95">
        <w:rPr>
          <w:rFonts w:ascii="Calibri" w:hAnsi="Calibri" w:cs="Calibri"/>
          <w:sz w:val="28"/>
          <w:szCs w:val="28"/>
        </w:rPr>
        <w:t>TASTELAB</w:t>
      </w:r>
      <w:r>
        <w:rPr>
          <w:rFonts w:ascii="Calibri" w:hAnsi="Calibri" w:cs="Calibri"/>
          <w:sz w:val="28"/>
          <w:szCs w:val="28"/>
        </w:rPr>
        <w:t>“</w:t>
      </w:r>
    </w:p>
    <w:p w14:paraId="563E7155" w14:textId="77777777" w:rsidR="00184FBE" w:rsidRDefault="00184FBE" w:rsidP="00184FBE">
      <w:pPr>
        <w:spacing w:after="0" w:line="240" w:lineRule="auto"/>
      </w:pPr>
    </w:p>
    <w:p w14:paraId="42B8D957" w14:textId="6F8E8E24" w:rsidR="000B0964" w:rsidRDefault="00966D05" w:rsidP="00406436">
      <w:pPr>
        <w:spacing w:after="0" w:line="240" w:lineRule="auto"/>
        <w:jc w:val="both"/>
      </w:pPr>
      <w:r>
        <w:t>Das kulinarische Rahmenprogramm der FOODPRINTS zeigt, wie köstlich Nachhaltigkeit schmecken kann.</w:t>
      </w:r>
      <w:r w:rsidR="000B0964">
        <w:t xml:space="preserve"> Denn d</w:t>
      </w:r>
      <w:r>
        <w:t>ie eigenen Ernährungsgewohnheiten nachhaltig positiv zu beeinflussen, muss keineswegs mit Verzicht zu tun haben. In unterschiedlichen Workshopreihen, Thementagen und Schwerpunkten gibt es im</w:t>
      </w:r>
      <w:r w:rsidR="000B0964">
        <w:t xml:space="preserve"> interaktiven Vermittlungsbereich </w:t>
      </w:r>
      <w:proofErr w:type="spellStart"/>
      <w:r w:rsidR="000B0964">
        <w:t>tasteLAB</w:t>
      </w:r>
      <w:proofErr w:type="spellEnd"/>
      <w:r w:rsidR="000B0964">
        <w:t xml:space="preserve"> </w:t>
      </w:r>
      <w:r>
        <w:t xml:space="preserve">eine Reihe von Möglichkeiten, </w:t>
      </w:r>
      <w:proofErr w:type="spellStart"/>
      <w:r>
        <w:t>mitzukochen</w:t>
      </w:r>
      <w:proofErr w:type="spellEnd"/>
      <w:r>
        <w:t>, mitzureden und Neues zu entdecken.</w:t>
      </w:r>
    </w:p>
    <w:p w14:paraId="33C56AC8" w14:textId="40F76E34" w:rsidR="00966D05" w:rsidRDefault="00966D05" w:rsidP="00184FBE">
      <w:pPr>
        <w:spacing w:after="0" w:line="240" w:lineRule="auto"/>
      </w:pPr>
    </w:p>
    <w:p w14:paraId="6F4B8A51" w14:textId="63574CBF" w:rsidR="00B91481" w:rsidRPr="00CB0C95" w:rsidRDefault="00B91481" w:rsidP="00184FBE">
      <w:pPr>
        <w:spacing w:after="0" w:line="240" w:lineRule="auto"/>
        <w:rPr>
          <w:b/>
          <w:bCs/>
          <w:sz w:val="28"/>
          <w:szCs w:val="28"/>
        </w:rPr>
      </w:pPr>
      <w:r w:rsidRPr="00CB0C95">
        <w:rPr>
          <w:b/>
          <w:bCs/>
          <w:sz w:val="28"/>
          <w:szCs w:val="28"/>
        </w:rPr>
        <w:t>Workshops mit den Seminarbäuerinnen</w:t>
      </w:r>
    </w:p>
    <w:p w14:paraId="0C021C8E" w14:textId="70309556" w:rsidR="00B91481" w:rsidRDefault="00B91481" w:rsidP="00406436">
      <w:pPr>
        <w:spacing w:after="0" w:line="240" w:lineRule="auto"/>
        <w:jc w:val="both"/>
      </w:pPr>
      <w:r>
        <w:t>In diesen interaktiven Workshops für Erwachsene und Kinder stehen nachhaltiges und klimaschonen</w:t>
      </w:r>
      <w:r w:rsidR="008970A6">
        <w:softHyphen/>
      </w:r>
      <w:r>
        <w:t>des Denken und Handeln im Mittelpunkt. Die Seminarbäuerinnen geben außerdem Einblicke in den Arbeitsalltag am Bauernhof und schaffen Bewusstsein für Genießen mit allen Sinnen</w:t>
      </w:r>
      <w:r w:rsidR="008970A6">
        <w:t>,</w:t>
      </w:r>
      <w:r>
        <w:t xml:space="preserve"> aber auch für die Kostbarkeit von Lebensmitteln und Ressourcen. </w:t>
      </w:r>
    </w:p>
    <w:p w14:paraId="0B8810E1" w14:textId="4082B755" w:rsidR="00B91481" w:rsidRDefault="00B91481" w:rsidP="00184FBE">
      <w:pPr>
        <w:spacing w:after="0" w:line="240" w:lineRule="auto"/>
      </w:pPr>
    </w:p>
    <w:p w14:paraId="71C00893" w14:textId="76A6B477" w:rsidR="003815E7" w:rsidRPr="00CB0C95" w:rsidRDefault="003815E7" w:rsidP="00184FBE">
      <w:pPr>
        <w:spacing w:after="0" w:line="240" w:lineRule="auto"/>
        <w:rPr>
          <w:rStyle w:val="normaltextrun"/>
          <w:rFonts w:ascii="Calibri" w:eastAsia="Times New Roman" w:hAnsi="Calibri" w:cs="Calibri"/>
          <w:b/>
          <w:bCs/>
          <w:sz w:val="28"/>
          <w:szCs w:val="28"/>
          <w:lang w:val="de-DE" w:eastAsia="de-AT"/>
        </w:rPr>
      </w:pPr>
      <w:r w:rsidRPr="00CB0C95">
        <w:rPr>
          <w:rStyle w:val="normaltextrun"/>
          <w:rFonts w:ascii="Calibri" w:eastAsia="Times New Roman" w:hAnsi="Calibri" w:cs="Calibri"/>
          <w:b/>
          <w:bCs/>
          <w:sz w:val="28"/>
          <w:szCs w:val="28"/>
          <w:lang w:val="de-DE" w:eastAsia="de-AT"/>
        </w:rPr>
        <w:t>Klima-Kochwerkstatt</w:t>
      </w:r>
    </w:p>
    <w:p w14:paraId="112EE3A4" w14:textId="12DE0965" w:rsidR="003815E7" w:rsidRDefault="003815E7" w:rsidP="00406436">
      <w:pPr>
        <w:spacing w:after="0" w:line="240" w:lineRule="auto"/>
        <w:jc w:val="both"/>
      </w:pPr>
      <w:r>
        <w:t xml:space="preserve">Das interaktive Programm soll besonders jungen Menschen zeigen, dass Klimaschutz Spaß macht und richtig gut schmecken kann. Mit anschaulichen Beispielen erfahren Kinder und Erwachsene spielerisch, wie wichtig eine gesunde Ernährung mit saisonalen und regionalen Lebensmitteln für das Klima und die Umwelt sind, lernen mehr über den ökologischen Fußabdruck unseres Essens und erproben gemeinsam nachhaltige Rezepte. </w:t>
      </w:r>
    </w:p>
    <w:p w14:paraId="569F8373" w14:textId="77777777" w:rsidR="003815E7" w:rsidRDefault="003815E7" w:rsidP="00184FBE">
      <w:pPr>
        <w:spacing w:after="0" w:line="240" w:lineRule="auto"/>
      </w:pPr>
    </w:p>
    <w:p w14:paraId="531097C5" w14:textId="58110725" w:rsidR="00B91481" w:rsidRPr="00CB0C95" w:rsidRDefault="00B91481" w:rsidP="00184FBE">
      <w:pPr>
        <w:spacing w:after="0" w:line="240" w:lineRule="auto"/>
        <w:rPr>
          <w:rStyle w:val="normaltextrun"/>
          <w:rFonts w:ascii="Calibri" w:eastAsia="Times New Roman" w:hAnsi="Calibri" w:cs="Calibri"/>
          <w:b/>
          <w:bCs/>
          <w:sz w:val="28"/>
          <w:szCs w:val="28"/>
          <w:lang w:val="de-DE" w:eastAsia="de-AT"/>
        </w:rPr>
      </w:pPr>
      <w:r w:rsidRPr="00CB0C95">
        <w:rPr>
          <w:rStyle w:val="normaltextrun"/>
          <w:rFonts w:ascii="Calibri" w:eastAsia="Times New Roman" w:hAnsi="Calibri" w:cs="Calibri"/>
          <w:b/>
          <w:bCs/>
          <w:sz w:val="28"/>
          <w:szCs w:val="28"/>
          <w:lang w:val="de-DE" w:eastAsia="de-AT"/>
        </w:rPr>
        <w:t xml:space="preserve">Präsentationen und Workshops mit </w:t>
      </w:r>
      <w:proofErr w:type="spellStart"/>
      <w:r w:rsidRPr="00CB0C95">
        <w:rPr>
          <w:rStyle w:val="normaltextrun"/>
          <w:rFonts w:ascii="Calibri" w:eastAsia="Times New Roman" w:hAnsi="Calibri" w:cs="Calibri"/>
          <w:b/>
          <w:bCs/>
          <w:sz w:val="28"/>
          <w:szCs w:val="28"/>
          <w:lang w:val="de-DE" w:eastAsia="de-AT"/>
        </w:rPr>
        <w:t>LebensmittelproduzentInnen</w:t>
      </w:r>
      <w:proofErr w:type="spellEnd"/>
    </w:p>
    <w:p w14:paraId="204BF24E" w14:textId="6EFB8213" w:rsidR="00B91481" w:rsidRDefault="00B91481" w:rsidP="00406436">
      <w:pPr>
        <w:spacing w:after="0" w:line="240" w:lineRule="auto"/>
        <w:jc w:val="both"/>
      </w:pPr>
      <w:r>
        <w:t xml:space="preserve">Ob Verkostungen und Präsentationen von regionalen </w:t>
      </w:r>
      <w:proofErr w:type="spellStart"/>
      <w:r>
        <w:t>LebensmittelherstellerInnen</w:t>
      </w:r>
      <w:proofErr w:type="spellEnd"/>
      <w:r>
        <w:t xml:space="preserve"> aus dem Netzwerk Kulinarik oder innovativen ErzeugerInnen wie Hut &amp; Stiel, Spirulix oder </w:t>
      </w:r>
      <w:proofErr w:type="gramStart"/>
      <w:r>
        <w:t>Zirp</w:t>
      </w:r>
      <w:proofErr w:type="gramEnd"/>
      <w:r>
        <w:t xml:space="preserve"> – der Fokus dieser Pro</w:t>
      </w:r>
      <w:r w:rsidR="008970A6">
        <w:softHyphen/>
      </w:r>
      <w:r>
        <w:t>gramme liegt</w:t>
      </w:r>
      <w:r w:rsidR="003815E7">
        <w:t xml:space="preserve"> auf Nachhaltigkeit. Hier erfahren BesucherInnen, was alles in diesen Lebensmitteln steckt und was man alles damit machen kann. </w:t>
      </w:r>
    </w:p>
    <w:p w14:paraId="007E1F3B" w14:textId="7E81721B" w:rsidR="00966D05" w:rsidRDefault="00966D05" w:rsidP="00184FBE">
      <w:pPr>
        <w:spacing w:after="0" w:line="240" w:lineRule="auto"/>
        <w:jc w:val="both"/>
      </w:pPr>
    </w:p>
    <w:p w14:paraId="4703726A" w14:textId="6A49290B" w:rsidR="00BF6AAB" w:rsidRDefault="00BF6AAB" w:rsidP="00184FBE">
      <w:pPr>
        <w:spacing w:after="0" w:line="240" w:lineRule="auto"/>
        <w:jc w:val="both"/>
      </w:pPr>
    </w:p>
    <w:p w14:paraId="13B8715A" w14:textId="77777777" w:rsidR="00BF6AAB" w:rsidRDefault="00BF6AAB" w:rsidP="00184FBE">
      <w:pPr>
        <w:spacing w:after="0" w:line="240" w:lineRule="auto"/>
        <w:jc w:val="both"/>
      </w:pPr>
    </w:p>
    <w:p w14:paraId="7D74A230" w14:textId="77777777" w:rsidR="00184FBE" w:rsidRDefault="00184FBE">
      <w:pPr>
        <w:rPr>
          <w:b/>
          <w:bCs/>
          <w:sz w:val="28"/>
          <w:szCs w:val="28"/>
        </w:rPr>
      </w:pPr>
      <w:r>
        <w:rPr>
          <w:b/>
          <w:bCs/>
          <w:sz w:val="28"/>
          <w:szCs w:val="28"/>
        </w:rPr>
        <w:br w:type="page"/>
      </w:r>
    </w:p>
    <w:p w14:paraId="6479EC58" w14:textId="77777777" w:rsidR="0075272C" w:rsidRDefault="0075272C" w:rsidP="00CB0C95">
      <w:pPr>
        <w:spacing w:after="0" w:line="240" w:lineRule="auto"/>
        <w:jc w:val="both"/>
        <w:rPr>
          <w:b/>
          <w:bCs/>
          <w:sz w:val="28"/>
          <w:szCs w:val="28"/>
        </w:rPr>
      </w:pPr>
    </w:p>
    <w:p w14:paraId="5073D3C1" w14:textId="6EE7802F" w:rsidR="0075272C" w:rsidRDefault="0075272C" w:rsidP="00CB0C95">
      <w:pPr>
        <w:spacing w:after="0" w:line="240" w:lineRule="auto"/>
        <w:jc w:val="both"/>
        <w:rPr>
          <w:b/>
          <w:bCs/>
          <w:sz w:val="28"/>
          <w:szCs w:val="28"/>
        </w:rPr>
      </w:pPr>
    </w:p>
    <w:p w14:paraId="058D2F95" w14:textId="346CE401" w:rsidR="00A93465" w:rsidRPr="00A93465" w:rsidRDefault="002A25CD" w:rsidP="00CB0C95">
      <w:pPr>
        <w:spacing w:after="0" w:line="240" w:lineRule="auto"/>
        <w:jc w:val="both"/>
        <w:rPr>
          <w:b/>
          <w:bCs/>
          <w:sz w:val="28"/>
          <w:szCs w:val="28"/>
        </w:rPr>
      </w:pPr>
      <w:r>
        <w:rPr>
          <w:b/>
          <w:bCs/>
          <w:sz w:val="28"/>
          <w:szCs w:val="28"/>
        </w:rPr>
        <w:t>V</w:t>
      </w:r>
      <w:r w:rsidR="00A93465" w:rsidRPr="00A93465">
        <w:rPr>
          <w:b/>
          <w:bCs/>
          <w:sz w:val="28"/>
          <w:szCs w:val="28"/>
        </w:rPr>
        <w:t>ERMITTLUNGSPROGRAMM</w:t>
      </w:r>
      <w:r w:rsidR="003815E7">
        <w:rPr>
          <w:b/>
          <w:bCs/>
          <w:sz w:val="28"/>
          <w:szCs w:val="28"/>
        </w:rPr>
        <w:t xml:space="preserve"> IN DER AUSSTELLUNG FOODPRINTS</w:t>
      </w:r>
    </w:p>
    <w:p w14:paraId="18FB9F1F" w14:textId="77777777" w:rsidR="00A93465" w:rsidRDefault="00A93465" w:rsidP="00CB0C95">
      <w:pPr>
        <w:pStyle w:val="paragraph"/>
        <w:spacing w:before="0" w:beforeAutospacing="0" w:after="0" w:afterAutospacing="0"/>
        <w:textAlignment w:val="baseline"/>
        <w:rPr>
          <w:rStyle w:val="normaltextrun"/>
          <w:rFonts w:ascii="Calibri" w:hAnsi="Calibri" w:cs="Calibri"/>
          <w:b/>
          <w:bCs/>
          <w:sz w:val="28"/>
          <w:szCs w:val="28"/>
          <w:lang w:val="de-DE"/>
        </w:rPr>
      </w:pPr>
    </w:p>
    <w:p w14:paraId="7B3AD13A" w14:textId="4AEFDC69" w:rsidR="008A1EBA" w:rsidRPr="008A1EBA" w:rsidRDefault="00CB0C95" w:rsidP="00CB0C95">
      <w:pPr>
        <w:pStyle w:val="paragraph"/>
        <w:spacing w:before="0" w:beforeAutospacing="0" w:after="0" w:afterAutospacing="0"/>
        <w:textAlignment w:val="baseline"/>
        <w:rPr>
          <w:rStyle w:val="normaltextrun"/>
          <w:rFonts w:ascii="Calibri" w:hAnsi="Calibri" w:cs="Calibri"/>
          <w:b/>
          <w:bCs/>
          <w:sz w:val="28"/>
          <w:szCs w:val="28"/>
          <w:lang w:val="de-DE"/>
        </w:rPr>
      </w:pPr>
      <w:r>
        <w:rPr>
          <w:rStyle w:val="normaltextrun"/>
          <w:rFonts w:ascii="Calibri" w:hAnsi="Calibri" w:cs="Calibri"/>
          <w:b/>
          <w:bCs/>
          <w:sz w:val="28"/>
          <w:szCs w:val="28"/>
          <w:lang w:val="de-DE"/>
        </w:rPr>
        <w:t>Führung „</w:t>
      </w:r>
      <w:r w:rsidR="008A1EBA" w:rsidRPr="008A1EBA">
        <w:rPr>
          <w:rStyle w:val="normaltextrun"/>
          <w:rFonts w:ascii="Calibri" w:hAnsi="Calibri" w:cs="Calibri"/>
          <w:b/>
          <w:bCs/>
          <w:sz w:val="28"/>
          <w:szCs w:val="28"/>
          <w:lang w:val="de-DE"/>
        </w:rPr>
        <w:t>Vom Mehl zur Semmel – wer macht was?</w:t>
      </w:r>
      <w:r>
        <w:rPr>
          <w:rStyle w:val="normaltextrun"/>
          <w:rFonts w:ascii="Calibri" w:hAnsi="Calibri" w:cs="Calibri"/>
          <w:b/>
          <w:bCs/>
          <w:sz w:val="28"/>
          <w:szCs w:val="28"/>
          <w:lang w:val="de-DE"/>
        </w:rPr>
        <w:t>“</w:t>
      </w:r>
    </w:p>
    <w:p w14:paraId="1A7995CF" w14:textId="77777777" w:rsidR="008A1EBA" w:rsidRPr="006C5782" w:rsidRDefault="008A1EBA" w:rsidP="00CB0C95">
      <w:pPr>
        <w:pStyle w:val="paragraph"/>
        <w:spacing w:before="0" w:beforeAutospacing="0" w:after="0" w:afterAutospacing="0"/>
        <w:textAlignment w:val="baseline"/>
        <w:rPr>
          <w:rStyle w:val="normaltextrun"/>
          <w:rFonts w:ascii="Calibri" w:hAnsi="Calibri" w:cs="Calibri"/>
          <w:b/>
          <w:bCs/>
          <w:sz w:val="22"/>
          <w:szCs w:val="22"/>
          <w:lang w:val="de-DE"/>
        </w:rPr>
      </w:pPr>
      <w:r w:rsidRPr="006C5782">
        <w:rPr>
          <w:rStyle w:val="normaltextrun"/>
          <w:rFonts w:ascii="Calibri" w:hAnsi="Calibri" w:cs="Calibri"/>
          <w:b/>
          <w:bCs/>
          <w:sz w:val="22"/>
          <w:szCs w:val="22"/>
          <w:lang w:val="de-DE"/>
        </w:rPr>
        <w:t>Welche Arbeitsschritte und Techniken braucht es, um all die Lebensmittel herzustellen, die wir täglich essen?</w:t>
      </w:r>
    </w:p>
    <w:p w14:paraId="178A4F52" w14:textId="77777777" w:rsidR="0033729F" w:rsidRDefault="0033729F" w:rsidP="00CB0C95">
      <w:pPr>
        <w:pStyle w:val="paragraph"/>
        <w:spacing w:before="0" w:beforeAutospacing="0" w:after="0" w:afterAutospacing="0"/>
        <w:jc w:val="both"/>
        <w:textAlignment w:val="baseline"/>
        <w:rPr>
          <w:rStyle w:val="normaltextrun"/>
          <w:rFonts w:ascii="Calibri" w:hAnsi="Calibri" w:cs="Calibri"/>
          <w:sz w:val="22"/>
          <w:szCs w:val="22"/>
          <w:lang w:val="de-DE"/>
        </w:rPr>
      </w:pPr>
    </w:p>
    <w:p w14:paraId="305681EF" w14:textId="055135D1" w:rsidR="008A1EBA" w:rsidRDefault="008A1EBA" w:rsidP="00CB0C95">
      <w:pPr>
        <w:pStyle w:val="paragraph"/>
        <w:spacing w:before="0" w:beforeAutospacing="0" w:after="0" w:afterAutospacing="0"/>
        <w:jc w:val="both"/>
        <w:textAlignment w:val="baseline"/>
        <w:rPr>
          <w:rStyle w:val="normaltextrun"/>
          <w:rFonts w:ascii="Calibri" w:hAnsi="Calibri" w:cs="Calibri"/>
          <w:sz w:val="22"/>
          <w:szCs w:val="22"/>
          <w:lang w:val="de-DE"/>
        </w:rPr>
      </w:pPr>
      <w:r>
        <w:rPr>
          <w:rStyle w:val="normaltextrun"/>
          <w:rFonts w:ascii="Calibri" w:hAnsi="Calibri" w:cs="Calibri"/>
          <w:sz w:val="22"/>
          <w:szCs w:val="22"/>
          <w:lang w:val="de-DE"/>
        </w:rPr>
        <w:t xml:space="preserve">Was hat fünf Zehen, ist außen goldgelb und knusprig und innen voller weicher Schmolle? Richtig, es geht um die Semmel! Wie ist der Weg vom Korn übers Mehl bis zum Gebäck auf unserem Frühstückstisch? In dieser Führung </w:t>
      </w:r>
      <w:r w:rsidR="00CB0C95">
        <w:rPr>
          <w:rStyle w:val="normaltextrun"/>
          <w:rFonts w:ascii="Calibri" w:hAnsi="Calibri" w:cs="Calibri"/>
          <w:sz w:val="22"/>
          <w:szCs w:val="22"/>
          <w:lang w:val="de-DE"/>
        </w:rPr>
        <w:t xml:space="preserve">für Kinder und Erwachsene </w:t>
      </w:r>
      <w:r>
        <w:rPr>
          <w:rStyle w:val="normaltextrun"/>
          <w:rFonts w:ascii="Calibri" w:hAnsi="Calibri" w:cs="Calibri"/>
          <w:sz w:val="22"/>
          <w:szCs w:val="22"/>
          <w:lang w:val="de-DE"/>
        </w:rPr>
        <w:t>schauen wir hinter die Kulissen der Lebensmittelherstellung. Wir erforschen, wie Nahrungsmittel entstehen, woher sie kommen und wie lange sie haltbar sind. Gemeinsam überlegt die Gruppe, wie unterschiedliche Lebensmittel zu jenen Produkten verarbeitet werden, die im Supermarkt, auf dem Markt, in der Bäckerei oder in der Fleischhauerei verkauft werden.</w:t>
      </w:r>
    </w:p>
    <w:p w14:paraId="4A75ED41" w14:textId="77777777" w:rsidR="00660F84" w:rsidRDefault="00660F84" w:rsidP="00CB0C95">
      <w:pPr>
        <w:pStyle w:val="paragraph"/>
        <w:spacing w:before="0" w:beforeAutospacing="0" w:after="0" w:afterAutospacing="0"/>
        <w:textAlignment w:val="baseline"/>
        <w:rPr>
          <w:rStyle w:val="normaltextrun"/>
          <w:rFonts w:ascii="Calibri" w:hAnsi="Calibri" w:cs="Calibri"/>
          <w:sz w:val="22"/>
          <w:szCs w:val="22"/>
          <w:lang w:val="de-DE"/>
        </w:rPr>
      </w:pPr>
    </w:p>
    <w:p w14:paraId="1FCCF2EC" w14:textId="56AD054E" w:rsidR="008A1EBA" w:rsidRPr="006C5782" w:rsidRDefault="006C63A7" w:rsidP="00CB0C95">
      <w:pPr>
        <w:pStyle w:val="paragraph"/>
        <w:spacing w:before="0" w:beforeAutospacing="0" w:after="0" w:afterAutospacing="0"/>
        <w:textAlignment w:val="baseline"/>
        <w:rPr>
          <w:rStyle w:val="normaltextrun"/>
          <w:rFonts w:ascii="Calibri" w:hAnsi="Calibri" w:cs="Calibri"/>
          <w:b/>
          <w:bCs/>
          <w:sz w:val="28"/>
          <w:szCs w:val="28"/>
          <w:lang w:val="de-DE"/>
        </w:rPr>
      </w:pPr>
      <w:r>
        <w:rPr>
          <w:rStyle w:val="normaltextrun"/>
          <w:rFonts w:ascii="Calibri" w:hAnsi="Calibri" w:cs="Calibri"/>
          <w:b/>
          <w:bCs/>
          <w:sz w:val="28"/>
          <w:szCs w:val="28"/>
          <w:lang w:val="de-DE"/>
        </w:rPr>
        <w:t>Führung „</w:t>
      </w:r>
      <w:r w:rsidR="008A1EBA" w:rsidRPr="006C5782">
        <w:rPr>
          <w:rStyle w:val="normaltextrun"/>
          <w:rFonts w:ascii="Calibri" w:hAnsi="Calibri" w:cs="Calibri"/>
          <w:b/>
          <w:bCs/>
          <w:sz w:val="28"/>
          <w:szCs w:val="28"/>
          <w:lang w:val="de-DE"/>
        </w:rPr>
        <w:t>Nachhaltiges Essen</w:t>
      </w:r>
      <w:r>
        <w:rPr>
          <w:rStyle w:val="normaltextrun"/>
          <w:rFonts w:ascii="Calibri" w:hAnsi="Calibri" w:cs="Calibri"/>
          <w:b/>
          <w:bCs/>
          <w:sz w:val="28"/>
          <w:szCs w:val="28"/>
          <w:lang w:val="de-DE"/>
        </w:rPr>
        <w:t>“</w:t>
      </w:r>
    </w:p>
    <w:p w14:paraId="14901D01" w14:textId="77777777" w:rsidR="008A1EBA" w:rsidRPr="006C5782" w:rsidRDefault="008A1EBA" w:rsidP="00CB0C95">
      <w:pPr>
        <w:pStyle w:val="paragraph"/>
        <w:spacing w:before="0" w:beforeAutospacing="0" w:after="0" w:afterAutospacing="0"/>
        <w:textAlignment w:val="baseline"/>
        <w:rPr>
          <w:rStyle w:val="normaltextrun"/>
          <w:rFonts w:ascii="Calibri" w:hAnsi="Calibri" w:cs="Calibri"/>
          <w:b/>
          <w:bCs/>
          <w:sz w:val="22"/>
          <w:szCs w:val="22"/>
          <w:lang w:val="de-DE"/>
        </w:rPr>
      </w:pPr>
      <w:r w:rsidRPr="006C5782">
        <w:rPr>
          <w:rStyle w:val="normaltextrun"/>
          <w:rFonts w:ascii="Calibri" w:hAnsi="Calibri" w:cs="Calibri"/>
          <w:b/>
          <w:bCs/>
          <w:sz w:val="22"/>
          <w:szCs w:val="22"/>
          <w:lang w:val="de-DE"/>
        </w:rPr>
        <w:t>Pilzzucht im Keller, Algenbecken auf der Fensterbank oder Schokokuchen aus Insektenmehl? Welche Zutaten werden zukünftig in unseren Lieblingsgerichten verarbeitet sein?</w:t>
      </w:r>
    </w:p>
    <w:p w14:paraId="19058F25" w14:textId="77777777" w:rsidR="0033729F" w:rsidRDefault="0033729F" w:rsidP="00CB0C95">
      <w:pPr>
        <w:pStyle w:val="paragraph"/>
        <w:spacing w:before="0" w:beforeAutospacing="0" w:after="0" w:afterAutospacing="0"/>
        <w:jc w:val="both"/>
        <w:textAlignment w:val="baseline"/>
        <w:rPr>
          <w:rStyle w:val="normaltextrun"/>
          <w:rFonts w:ascii="Calibri" w:hAnsi="Calibri" w:cs="Calibri"/>
          <w:sz w:val="22"/>
          <w:szCs w:val="22"/>
          <w:lang w:val="de-DE"/>
        </w:rPr>
      </w:pPr>
    </w:p>
    <w:p w14:paraId="08AE34F7" w14:textId="309681FD" w:rsidR="008A1EBA" w:rsidRDefault="008A1EBA" w:rsidP="00CB0C95">
      <w:pPr>
        <w:pStyle w:val="paragraph"/>
        <w:spacing w:before="0" w:beforeAutospacing="0" w:after="0" w:afterAutospacing="0"/>
        <w:jc w:val="both"/>
        <w:textAlignment w:val="baseline"/>
        <w:rPr>
          <w:rStyle w:val="normaltextrun"/>
          <w:rFonts w:ascii="Calibri" w:hAnsi="Calibri" w:cs="Calibri"/>
          <w:sz w:val="22"/>
          <w:szCs w:val="22"/>
          <w:lang w:val="de-DE"/>
        </w:rPr>
      </w:pPr>
      <w:r w:rsidRPr="00850455">
        <w:rPr>
          <w:rStyle w:val="normaltextrun"/>
          <w:rFonts w:ascii="Calibri" w:hAnsi="Calibri" w:cs="Calibri"/>
          <w:sz w:val="22"/>
          <w:szCs w:val="22"/>
          <w:lang w:val="de-DE"/>
        </w:rPr>
        <w:t>Wie können</w:t>
      </w:r>
      <w:r>
        <w:rPr>
          <w:rStyle w:val="normaltextrun"/>
          <w:rFonts w:ascii="Calibri" w:hAnsi="Calibri" w:cs="Calibri"/>
          <w:sz w:val="22"/>
          <w:szCs w:val="22"/>
          <w:lang w:val="de-DE"/>
        </w:rPr>
        <w:t xml:space="preserve"> </w:t>
      </w:r>
      <w:r w:rsidR="002943AE">
        <w:rPr>
          <w:rStyle w:val="normaltextrun"/>
          <w:rFonts w:ascii="Calibri" w:hAnsi="Calibri" w:cs="Calibri"/>
          <w:sz w:val="22"/>
          <w:szCs w:val="22"/>
          <w:lang w:val="de-DE"/>
        </w:rPr>
        <w:t>KonsumentInnen</w:t>
      </w:r>
      <w:r w:rsidRPr="00850455">
        <w:rPr>
          <w:rStyle w:val="normaltextrun"/>
          <w:rFonts w:ascii="Calibri" w:hAnsi="Calibri" w:cs="Calibri"/>
          <w:sz w:val="22"/>
          <w:szCs w:val="22"/>
          <w:lang w:val="de-DE"/>
        </w:rPr>
        <w:t xml:space="preserve"> nachhaltige Kaufentscheidungen bei einer </w:t>
      </w:r>
      <w:r>
        <w:rPr>
          <w:rStyle w:val="normaltextrun"/>
          <w:rFonts w:ascii="Calibri" w:hAnsi="Calibri" w:cs="Calibri"/>
          <w:sz w:val="22"/>
          <w:szCs w:val="22"/>
          <w:lang w:val="de-DE"/>
        </w:rPr>
        <w:t>riesigen</w:t>
      </w:r>
      <w:r w:rsidRPr="00850455">
        <w:rPr>
          <w:rStyle w:val="normaltextrun"/>
          <w:rFonts w:ascii="Calibri" w:hAnsi="Calibri" w:cs="Calibri"/>
          <w:sz w:val="22"/>
          <w:szCs w:val="22"/>
          <w:lang w:val="de-DE"/>
        </w:rPr>
        <w:t xml:space="preserve"> Auswahl an Lebens</w:t>
      </w:r>
      <w:r w:rsidR="005A3A6D">
        <w:rPr>
          <w:rStyle w:val="normaltextrun"/>
          <w:rFonts w:ascii="Calibri" w:hAnsi="Calibri" w:cs="Calibri"/>
          <w:sz w:val="22"/>
          <w:szCs w:val="22"/>
          <w:lang w:val="de-DE"/>
        </w:rPr>
        <w:softHyphen/>
      </w:r>
      <w:r w:rsidRPr="00850455">
        <w:rPr>
          <w:rStyle w:val="normaltextrun"/>
          <w:rFonts w:ascii="Calibri" w:hAnsi="Calibri" w:cs="Calibri"/>
          <w:sz w:val="22"/>
          <w:szCs w:val="22"/>
          <w:lang w:val="de-DE"/>
        </w:rPr>
        <w:t xml:space="preserve">mitteln </w:t>
      </w:r>
      <w:r>
        <w:rPr>
          <w:rStyle w:val="normaltextrun"/>
          <w:rFonts w:ascii="Calibri" w:hAnsi="Calibri" w:cs="Calibri"/>
          <w:sz w:val="22"/>
          <w:szCs w:val="22"/>
          <w:lang w:val="de-DE"/>
        </w:rPr>
        <w:t>treffen</w:t>
      </w:r>
      <w:r w:rsidRPr="00850455">
        <w:rPr>
          <w:rStyle w:val="normaltextrun"/>
          <w:rFonts w:ascii="Calibri" w:hAnsi="Calibri" w:cs="Calibri"/>
          <w:sz w:val="22"/>
          <w:szCs w:val="22"/>
          <w:lang w:val="de-DE"/>
        </w:rPr>
        <w:t xml:space="preserve">? </w:t>
      </w:r>
      <w:r>
        <w:rPr>
          <w:rStyle w:val="normaltextrun"/>
          <w:rFonts w:ascii="Calibri" w:hAnsi="Calibri" w:cs="Calibri"/>
          <w:sz w:val="22"/>
          <w:szCs w:val="22"/>
          <w:lang w:val="de-DE"/>
        </w:rPr>
        <w:t>Können sie überhaupt</w:t>
      </w:r>
      <w:r w:rsidRPr="00850455">
        <w:rPr>
          <w:rStyle w:val="normaltextrun"/>
          <w:rFonts w:ascii="Calibri" w:hAnsi="Calibri" w:cs="Calibri"/>
          <w:sz w:val="22"/>
          <w:szCs w:val="22"/>
          <w:lang w:val="de-DE"/>
        </w:rPr>
        <w:t xml:space="preserve"> </w:t>
      </w:r>
      <w:r>
        <w:rPr>
          <w:rStyle w:val="normaltextrun"/>
          <w:rFonts w:ascii="Calibri" w:hAnsi="Calibri" w:cs="Calibri"/>
          <w:sz w:val="22"/>
          <w:szCs w:val="22"/>
          <w:lang w:val="de-DE"/>
        </w:rPr>
        <w:t xml:space="preserve">unterscheiden, zum Beispiel </w:t>
      </w:r>
      <w:r w:rsidRPr="00850455">
        <w:rPr>
          <w:rStyle w:val="normaltextrun"/>
          <w:rFonts w:ascii="Calibri" w:hAnsi="Calibri" w:cs="Calibri"/>
          <w:sz w:val="22"/>
          <w:szCs w:val="22"/>
          <w:lang w:val="de-DE"/>
        </w:rPr>
        <w:t xml:space="preserve">zwischen </w:t>
      </w:r>
      <w:r>
        <w:rPr>
          <w:rStyle w:val="normaltextrun"/>
          <w:rFonts w:ascii="Calibri" w:hAnsi="Calibri" w:cs="Calibri"/>
          <w:sz w:val="22"/>
          <w:szCs w:val="22"/>
          <w:lang w:val="de-DE"/>
        </w:rPr>
        <w:t xml:space="preserve">Produkten mit </w:t>
      </w:r>
      <w:r w:rsidRPr="00850455">
        <w:rPr>
          <w:rStyle w:val="normaltextrun"/>
          <w:rFonts w:ascii="Calibri" w:hAnsi="Calibri" w:cs="Calibri"/>
          <w:sz w:val="22"/>
          <w:szCs w:val="22"/>
          <w:lang w:val="de-DE"/>
        </w:rPr>
        <w:t>Gen</w:t>
      </w:r>
      <w:r w:rsidR="003D6C04">
        <w:rPr>
          <w:rStyle w:val="normaltextrun"/>
          <w:rFonts w:ascii="Calibri" w:hAnsi="Calibri" w:cs="Calibri"/>
          <w:sz w:val="22"/>
          <w:szCs w:val="22"/>
          <w:lang w:val="de-DE"/>
        </w:rPr>
        <w:softHyphen/>
      </w:r>
      <w:r w:rsidRPr="00850455">
        <w:rPr>
          <w:rStyle w:val="normaltextrun"/>
          <w:rFonts w:ascii="Calibri" w:hAnsi="Calibri" w:cs="Calibri"/>
          <w:sz w:val="22"/>
          <w:szCs w:val="22"/>
          <w:lang w:val="de-DE"/>
        </w:rPr>
        <w:t>technik und Bioprodukt</w:t>
      </w:r>
      <w:r>
        <w:rPr>
          <w:rStyle w:val="normaltextrun"/>
          <w:rFonts w:ascii="Calibri" w:hAnsi="Calibri" w:cs="Calibri"/>
          <w:sz w:val="22"/>
          <w:szCs w:val="22"/>
          <w:lang w:val="de-DE"/>
        </w:rPr>
        <w:t>en? In dieser</w:t>
      </w:r>
      <w:r w:rsidRPr="00A62409">
        <w:rPr>
          <w:rStyle w:val="normaltextrun"/>
          <w:rFonts w:ascii="Calibri" w:hAnsi="Calibri" w:cs="Calibri"/>
          <w:sz w:val="22"/>
          <w:szCs w:val="22"/>
          <w:lang w:val="de-DE"/>
        </w:rPr>
        <w:t xml:space="preserve"> </w:t>
      </w:r>
      <w:r>
        <w:rPr>
          <w:rStyle w:val="normaltextrun"/>
          <w:rFonts w:ascii="Calibri" w:hAnsi="Calibri" w:cs="Calibri"/>
          <w:sz w:val="22"/>
          <w:szCs w:val="22"/>
          <w:lang w:val="de-DE"/>
        </w:rPr>
        <w:t xml:space="preserve">interaktiven Tour durch die Ausstellung </w:t>
      </w:r>
      <w:r w:rsidR="00CB0C95">
        <w:rPr>
          <w:rStyle w:val="normaltextrun"/>
          <w:rFonts w:ascii="Calibri" w:hAnsi="Calibri" w:cs="Calibri"/>
          <w:sz w:val="22"/>
          <w:szCs w:val="22"/>
          <w:lang w:val="de-DE"/>
        </w:rPr>
        <w:t xml:space="preserve">für Jugendliche und Erwachsene </w:t>
      </w:r>
      <w:r>
        <w:rPr>
          <w:rStyle w:val="normaltextrun"/>
          <w:rFonts w:ascii="Calibri" w:hAnsi="Calibri" w:cs="Calibri"/>
          <w:sz w:val="22"/>
          <w:szCs w:val="22"/>
          <w:lang w:val="de-DE"/>
        </w:rPr>
        <w:t xml:space="preserve">dreht sich alles um </w:t>
      </w:r>
      <w:r w:rsidRPr="00A62409">
        <w:rPr>
          <w:rStyle w:val="normaltextrun"/>
          <w:rFonts w:ascii="Calibri" w:hAnsi="Calibri" w:cs="Calibri"/>
          <w:sz w:val="22"/>
          <w:szCs w:val="22"/>
          <w:lang w:val="de-DE"/>
        </w:rPr>
        <w:t xml:space="preserve">die </w:t>
      </w:r>
      <w:r>
        <w:rPr>
          <w:rStyle w:val="normaltextrun"/>
          <w:rFonts w:ascii="Calibri" w:hAnsi="Calibri" w:cs="Calibri"/>
          <w:sz w:val="22"/>
          <w:szCs w:val="22"/>
          <w:lang w:val="de-DE"/>
        </w:rPr>
        <w:t xml:space="preserve">Zukunft der </w:t>
      </w:r>
      <w:r w:rsidRPr="00A62409">
        <w:rPr>
          <w:rStyle w:val="normaltextrun"/>
          <w:rFonts w:ascii="Calibri" w:hAnsi="Calibri" w:cs="Calibri"/>
          <w:sz w:val="22"/>
          <w:szCs w:val="22"/>
          <w:lang w:val="de-DE"/>
        </w:rPr>
        <w:t>Nahrungsmittelproduktion</w:t>
      </w:r>
      <w:r>
        <w:rPr>
          <w:rStyle w:val="normaltextrun"/>
          <w:rFonts w:ascii="Calibri" w:hAnsi="Calibri" w:cs="Calibri"/>
          <w:sz w:val="22"/>
          <w:szCs w:val="22"/>
          <w:lang w:val="de-DE"/>
        </w:rPr>
        <w:t>. Was bedeutet</w:t>
      </w:r>
      <w:r w:rsidRPr="00A62409">
        <w:rPr>
          <w:rStyle w:val="normaltextrun"/>
          <w:rFonts w:ascii="Calibri" w:hAnsi="Calibri" w:cs="Calibri"/>
          <w:sz w:val="22"/>
          <w:szCs w:val="22"/>
          <w:lang w:val="de-DE"/>
        </w:rPr>
        <w:t xml:space="preserve"> „natürlich“ </w:t>
      </w:r>
      <w:r>
        <w:rPr>
          <w:rStyle w:val="normaltextrun"/>
          <w:rFonts w:ascii="Calibri" w:hAnsi="Calibri" w:cs="Calibri"/>
          <w:sz w:val="22"/>
          <w:szCs w:val="22"/>
          <w:lang w:val="de-DE"/>
        </w:rPr>
        <w:t xml:space="preserve">in diesem Zusammenhang </w:t>
      </w:r>
      <w:r w:rsidRPr="00A62409">
        <w:rPr>
          <w:rStyle w:val="normaltextrun"/>
          <w:rFonts w:ascii="Calibri" w:hAnsi="Calibri" w:cs="Calibri"/>
          <w:sz w:val="22"/>
          <w:szCs w:val="22"/>
          <w:lang w:val="de-DE"/>
        </w:rPr>
        <w:t xml:space="preserve">und </w:t>
      </w:r>
      <w:r>
        <w:rPr>
          <w:rStyle w:val="normaltextrun"/>
          <w:rFonts w:ascii="Calibri" w:hAnsi="Calibri" w:cs="Calibri"/>
          <w:sz w:val="22"/>
          <w:szCs w:val="22"/>
          <w:lang w:val="de-DE"/>
        </w:rPr>
        <w:t xml:space="preserve">können </w:t>
      </w:r>
      <w:r w:rsidRPr="00A62409">
        <w:rPr>
          <w:rStyle w:val="normaltextrun"/>
          <w:rFonts w:ascii="Calibri" w:hAnsi="Calibri" w:cs="Calibri"/>
          <w:sz w:val="22"/>
          <w:szCs w:val="22"/>
          <w:lang w:val="de-DE"/>
        </w:rPr>
        <w:t xml:space="preserve">Lebensmittel </w:t>
      </w:r>
      <w:r>
        <w:rPr>
          <w:rStyle w:val="normaltextrun"/>
          <w:rFonts w:ascii="Calibri" w:hAnsi="Calibri" w:cs="Calibri"/>
          <w:sz w:val="22"/>
          <w:szCs w:val="22"/>
          <w:lang w:val="de-DE"/>
        </w:rPr>
        <w:t xml:space="preserve">überhaupt </w:t>
      </w:r>
      <w:r w:rsidRPr="00A62409">
        <w:rPr>
          <w:rStyle w:val="normaltextrun"/>
          <w:rFonts w:ascii="Calibri" w:hAnsi="Calibri" w:cs="Calibri"/>
          <w:sz w:val="22"/>
          <w:szCs w:val="22"/>
          <w:lang w:val="de-DE"/>
        </w:rPr>
        <w:t>nachhaltig produziert und trans</w:t>
      </w:r>
      <w:r w:rsidR="00406436">
        <w:rPr>
          <w:rStyle w:val="normaltextrun"/>
          <w:rFonts w:ascii="Calibri" w:hAnsi="Calibri" w:cs="Calibri"/>
          <w:sz w:val="22"/>
          <w:szCs w:val="22"/>
          <w:lang w:val="de-DE"/>
        </w:rPr>
        <w:softHyphen/>
      </w:r>
      <w:r w:rsidRPr="00A62409">
        <w:rPr>
          <w:rStyle w:val="normaltextrun"/>
          <w:rFonts w:ascii="Calibri" w:hAnsi="Calibri" w:cs="Calibri"/>
          <w:sz w:val="22"/>
          <w:szCs w:val="22"/>
          <w:lang w:val="de-DE"/>
        </w:rPr>
        <w:t>portiert werden</w:t>
      </w:r>
      <w:r>
        <w:rPr>
          <w:rStyle w:val="normaltextrun"/>
          <w:rFonts w:ascii="Calibri" w:hAnsi="Calibri" w:cs="Calibri"/>
          <w:sz w:val="22"/>
          <w:szCs w:val="22"/>
          <w:lang w:val="de-DE"/>
        </w:rPr>
        <w:t>?</w:t>
      </w:r>
      <w:r w:rsidRPr="00A62409">
        <w:rPr>
          <w:rStyle w:val="normaltextrun"/>
          <w:rFonts w:ascii="Calibri" w:hAnsi="Calibri" w:cs="Calibri"/>
          <w:sz w:val="22"/>
          <w:szCs w:val="22"/>
          <w:lang w:val="de-DE"/>
        </w:rPr>
        <w:t xml:space="preserve"> </w:t>
      </w:r>
      <w:r>
        <w:rPr>
          <w:rStyle w:val="normaltextrun"/>
          <w:rFonts w:ascii="Calibri" w:hAnsi="Calibri" w:cs="Calibri"/>
          <w:sz w:val="22"/>
          <w:szCs w:val="22"/>
          <w:lang w:val="de-DE"/>
        </w:rPr>
        <w:t xml:space="preserve">Gibt es </w:t>
      </w:r>
      <w:r w:rsidRPr="00A62409">
        <w:rPr>
          <w:rStyle w:val="normaltextrun"/>
          <w:rFonts w:ascii="Calibri" w:hAnsi="Calibri" w:cs="Calibri"/>
          <w:sz w:val="22"/>
          <w:szCs w:val="22"/>
          <w:lang w:val="de-DE"/>
        </w:rPr>
        <w:t xml:space="preserve">Alternativen </w:t>
      </w:r>
      <w:r>
        <w:rPr>
          <w:rStyle w:val="normaltextrun"/>
          <w:rFonts w:ascii="Calibri" w:hAnsi="Calibri" w:cs="Calibri"/>
          <w:sz w:val="22"/>
          <w:szCs w:val="22"/>
          <w:lang w:val="de-DE"/>
        </w:rPr>
        <w:t>zur</w:t>
      </w:r>
      <w:r w:rsidRPr="00A62409">
        <w:rPr>
          <w:rStyle w:val="normaltextrun"/>
          <w:rFonts w:ascii="Calibri" w:hAnsi="Calibri" w:cs="Calibri"/>
          <w:sz w:val="22"/>
          <w:szCs w:val="22"/>
          <w:lang w:val="de-DE"/>
        </w:rPr>
        <w:t xml:space="preserve"> herkömmlichen Lebensmittel</w:t>
      </w:r>
      <w:r>
        <w:rPr>
          <w:rStyle w:val="normaltextrun"/>
          <w:rFonts w:ascii="Calibri" w:hAnsi="Calibri" w:cs="Calibri"/>
          <w:sz w:val="22"/>
          <w:szCs w:val="22"/>
          <w:lang w:val="de-DE"/>
        </w:rPr>
        <w:t>produktion</w:t>
      </w:r>
      <w:r w:rsidRPr="00A62409">
        <w:rPr>
          <w:rStyle w:val="normaltextrun"/>
          <w:rFonts w:ascii="Calibri" w:hAnsi="Calibri" w:cs="Calibri"/>
          <w:sz w:val="22"/>
          <w:szCs w:val="22"/>
          <w:lang w:val="de-DE"/>
        </w:rPr>
        <w:t xml:space="preserve">, was sind </w:t>
      </w:r>
      <w:r w:rsidR="00966D05">
        <w:rPr>
          <w:rStyle w:val="normaltextrun"/>
          <w:rFonts w:ascii="Calibri" w:hAnsi="Calibri" w:cs="Calibri"/>
          <w:sz w:val="22"/>
          <w:szCs w:val="22"/>
          <w:lang w:val="de-DE"/>
        </w:rPr>
        <w:t>„</w:t>
      </w:r>
      <w:r w:rsidRPr="00966D05">
        <w:rPr>
          <w:rStyle w:val="normaltextrun"/>
          <w:rFonts w:ascii="Calibri" w:hAnsi="Calibri" w:cs="Calibri"/>
          <w:sz w:val="22"/>
          <w:szCs w:val="22"/>
          <w:lang w:val="de-DE"/>
        </w:rPr>
        <w:t>Future Foods</w:t>
      </w:r>
      <w:r w:rsidR="00966D05">
        <w:rPr>
          <w:rStyle w:val="normaltextrun"/>
          <w:rFonts w:ascii="Calibri" w:hAnsi="Calibri" w:cs="Calibri"/>
          <w:sz w:val="22"/>
          <w:szCs w:val="22"/>
          <w:lang w:val="de-DE"/>
        </w:rPr>
        <w:t xml:space="preserve">“ </w:t>
      </w:r>
      <w:r w:rsidRPr="00A62409">
        <w:rPr>
          <w:rStyle w:val="normaltextrun"/>
          <w:rFonts w:ascii="Calibri" w:hAnsi="Calibri" w:cs="Calibri"/>
          <w:sz w:val="22"/>
          <w:szCs w:val="22"/>
          <w:lang w:val="de-DE"/>
        </w:rPr>
        <w:t>und wird bald ein 3D-Drucker in unsere</w:t>
      </w:r>
      <w:r>
        <w:rPr>
          <w:rStyle w:val="normaltextrun"/>
          <w:rFonts w:ascii="Calibri" w:hAnsi="Calibri" w:cs="Calibri"/>
          <w:sz w:val="22"/>
          <w:szCs w:val="22"/>
          <w:lang w:val="de-DE"/>
        </w:rPr>
        <w:t>n</w:t>
      </w:r>
      <w:r w:rsidRPr="00A62409">
        <w:rPr>
          <w:rStyle w:val="normaltextrun"/>
          <w:rFonts w:ascii="Calibri" w:hAnsi="Calibri" w:cs="Calibri"/>
          <w:sz w:val="22"/>
          <w:szCs w:val="22"/>
          <w:lang w:val="de-DE"/>
        </w:rPr>
        <w:t xml:space="preserve"> Küchen einziehen?</w:t>
      </w:r>
    </w:p>
    <w:p w14:paraId="1E329F1B" w14:textId="0C26313F" w:rsidR="008A1EBA" w:rsidRDefault="008A1EBA" w:rsidP="00BF6AAB">
      <w:pPr>
        <w:pStyle w:val="paragraph"/>
        <w:spacing w:before="0" w:beforeAutospacing="0" w:after="0" w:afterAutospacing="0"/>
        <w:textAlignment w:val="baseline"/>
        <w:rPr>
          <w:rStyle w:val="normaltextrun"/>
          <w:rFonts w:ascii="Calibri" w:hAnsi="Calibri" w:cs="Calibri"/>
          <w:sz w:val="22"/>
          <w:szCs w:val="22"/>
          <w:lang w:val="de-DE"/>
        </w:rPr>
      </w:pPr>
    </w:p>
    <w:p w14:paraId="009D6AEC" w14:textId="77777777" w:rsidR="00BF6AAB" w:rsidRPr="00BF6AAB" w:rsidRDefault="00BF6AAB" w:rsidP="00BF6AAB">
      <w:pPr>
        <w:pStyle w:val="paragraph"/>
        <w:spacing w:after="0"/>
        <w:textAlignment w:val="baseline"/>
        <w:rPr>
          <w:rStyle w:val="normaltextrun"/>
          <w:rFonts w:ascii="Calibri" w:hAnsi="Calibri" w:cs="Calibri"/>
          <w:b/>
          <w:bCs/>
          <w:sz w:val="28"/>
          <w:szCs w:val="28"/>
          <w:lang w:val="de-DE"/>
        </w:rPr>
      </w:pPr>
      <w:r w:rsidRPr="00BF6AAB">
        <w:rPr>
          <w:rStyle w:val="normaltextrun"/>
          <w:rFonts w:ascii="Calibri" w:hAnsi="Calibri" w:cs="Calibri"/>
          <w:b/>
          <w:bCs/>
          <w:sz w:val="28"/>
          <w:szCs w:val="28"/>
          <w:lang w:val="de-DE"/>
        </w:rPr>
        <w:t>DIGITALES VERMITTLUNGSPROGRAMM</w:t>
      </w:r>
    </w:p>
    <w:p w14:paraId="321B8E1E" w14:textId="77777777" w:rsidR="00BF6AAB" w:rsidRPr="0075272C" w:rsidRDefault="00BF6AAB" w:rsidP="0075272C">
      <w:pPr>
        <w:pStyle w:val="paragraph"/>
        <w:spacing w:before="0" w:beforeAutospacing="0" w:after="0" w:afterAutospacing="0"/>
        <w:textAlignment w:val="baseline"/>
        <w:rPr>
          <w:rStyle w:val="normaltextrun"/>
          <w:rFonts w:ascii="Calibri" w:hAnsi="Calibri" w:cs="Calibri"/>
          <w:b/>
          <w:bCs/>
          <w:sz w:val="28"/>
          <w:szCs w:val="28"/>
          <w:lang w:val="de-DE"/>
        </w:rPr>
      </w:pPr>
      <w:r w:rsidRPr="0075272C">
        <w:rPr>
          <w:rStyle w:val="normaltextrun"/>
          <w:rFonts w:ascii="Calibri" w:hAnsi="Calibri" w:cs="Calibri"/>
          <w:b/>
          <w:bCs/>
          <w:sz w:val="28"/>
          <w:szCs w:val="28"/>
          <w:lang w:val="de-DE"/>
        </w:rPr>
        <w:t>Digitale Publikation: FOODPRINTS-ZINE</w:t>
      </w:r>
    </w:p>
    <w:p w14:paraId="6627D915" w14:textId="77777777" w:rsidR="00BF6AAB" w:rsidRPr="00BF6AAB" w:rsidRDefault="00BF6AAB" w:rsidP="00406436">
      <w:pPr>
        <w:pStyle w:val="paragraph"/>
        <w:spacing w:before="0" w:beforeAutospacing="0" w:after="0" w:afterAutospacing="0"/>
        <w:jc w:val="both"/>
        <w:textAlignment w:val="baseline"/>
        <w:rPr>
          <w:rStyle w:val="normaltextrun"/>
          <w:rFonts w:ascii="Calibri" w:hAnsi="Calibri" w:cs="Calibri"/>
          <w:sz w:val="22"/>
          <w:szCs w:val="22"/>
          <w:lang w:val="de-DE"/>
        </w:rPr>
      </w:pPr>
      <w:r w:rsidRPr="00BF6AAB">
        <w:rPr>
          <w:rStyle w:val="normaltextrun"/>
          <w:rFonts w:ascii="Calibri" w:hAnsi="Calibri" w:cs="Calibri"/>
          <w:sz w:val="22"/>
          <w:szCs w:val="22"/>
          <w:lang w:val="de-DE"/>
        </w:rPr>
        <w:t xml:space="preserve">Die Sonderausstellung FOODPRINTS wird von einer digitalen Publikation begleitet, die die Thematik noch umfassender beleuchtet und während der gesamten Ausstellungsdauer stetig weiterwächst. Im FOODPRINTS-ZINE präsentiert das Technische Museum Beiträge und Interviews mit KuratorInnen und externen ExpertInnen über Themen wie klimafreundliches Essen, Regionalität und technische Möglichkeiten für Urban Farming. Mit spannenden Video-Reportagen, exklusiven Einblicken hinter die Kulissen der Ausstellung und Kochvideos bietet das FOODPRINTS-ZINE auch mitreißende Inhalte auf seinem </w:t>
      </w:r>
      <w:proofErr w:type="spellStart"/>
      <w:r w:rsidRPr="00BF6AAB">
        <w:rPr>
          <w:rStyle w:val="normaltextrun"/>
          <w:rFonts w:ascii="Calibri" w:hAnsi="Calibri" w:cs="Calibri"/>
          <w:sz w:val="22"/>
          <w:szCs w:val="22"/>
          <w:lang w:val="de-DE"/>
        </w:rPr>
        <w:t>Youtube</w:t>
      </w:r>
      <w:proofErr w:type="spellEnd"/>
      <w:r w:rsidRPr="00BF6AAB">
        <w:rPr>
          <w:rStyle w:val="normaltextrun"/>
          <w:rFonts w:ascii="Calibri" w:hAnsi="Calibri" w:cs="Calibri"/>
          <w:sz w:val="22"/>
          <w:szCs w:val="22"/>
          <w:lang w:val="de-DE"/>
        </w:rPr>
        <w:t xml:space="preserve">-Channel. Außerdem werden Rezept-Ideen vorgestellt – wie etwa Klassiker aus den neun Bundesländern – und Experimente mit Geschmacks- und Gehörsinnen angeregt. </w:t>
      </w:r>
    </w:p>
    <w:p w14:paraId="21BFEB36" w14:textId="77777777" w:rsidR="00BF6AAB" w:rsidRPr="00BF6AAB" w:rsidRDefault="00BF6AAB" w:rsidP="0075272C">
      <w:pPr>
        <w:pStyle w:val="paragraph"/>
        <w:spacing w:before="0" w:beforeAutospacing="0" w:after="0" w:afterAutospacing="0"/>
        <w:textAlignment w:val="baseline"/>
        <w:rPr>
          <w:rStyle w:val="normaltextrun"/>
          <w:rFonts w:ascii="Calibri" w:hAnsi="Calibri" w:cs="Calibri"/>
          <w:sz w:val="22"/>
          <w:szCs w:val="22"/>
          <w:lang w:val="de-DE"/>
        </w:rPr>
      </w:pPr>
    </w:p>
    <w:p w14:paraId="4C81932E" w14:textId="77777777" w:rsidR="0075272C" w:rsidRDefault="0075272C">
      <w:pPr>
        <w:rPr>
          <w:rStyle w:val="normaltextrun"/>
          <w:rFonts w:ascii="Calibri" w:eastAsia="Times New Roman" w:hAnsi="Calibri" w:cs="Calibri"/>
          <w:b/>
          <w:bCs/>
          <w:sz w:val="28"/>
          <w:szCs w:val="28"/>
          <w:lang w:val="de-DE" w:eastAsia="de-AT"/>
        </w:rPr>
      </w:pPr>
      <w:r>
        <w:rPr>
          <w:rStyle w:val="normaltextrun"/>
          <w:rFonts w:ascii="Calibri" w:hAnsi="Calibri" w:cs="Calibri"/>
          <w:b/>
          <w:bCs/>
          <w:sz w:val="28"/>
          <w:szCs w:val="28"/>
          <w:lang w:val="de-DE"/>
        </w:rPr>
        <w:br w:type="page"/>
      </w:r>
    </w:p>
    <w:p w14:paraId="09C5C4E5" w14:textId="77777777" w:rsidR="0075272C" w:rsidRDefault="0075272C" w:rsidP="0075272C">
      <w:pPr>
        <w:pStyle w:val="paragraph"/>
        <w:spacing w:before="0" w:beforeAutospacing="0" w:after="0" w:afterAutospacing="0"/>
        <w:textAlignment w:val="baseline"/>
        <w:rPr>
          <w:rStyle w:val="normaltextrun"/>
          <w:rFonts w:ascii="Calibri" w:hAnsi="Calibri" w:cs="Calibri"/>
          <w:b/>
          <w:bCs/>
          <w:sz w:val="28"/>
          <w:szCs w:val="28"/>
          <w:lang w:val="de-DE"/>
        </w:rPr>
      </w:pPr>
    </w:p>
    <w:p w14:paraId="5E525ADD" w14:textId="77777777" w:rsidR="0075272C" w:rsidRDefault="0075272C" w:rsidP="0075272C">
      <w:pPr>
        <w:pStyle w:val="paragraph"/>
        <w:spacing w:before="0" w:beforeAutospacing="0" w:after="0" w:afterAutospacing="0"/>
        <w:textAlignment w:val="baseline"/>
        <w:rPr>
          <w:rStyle w:val="normaltextrun"/>
          <w:rFonts w:ascii="Calibri" w:hAnsi="Calibri" w:cs="Calibri"/>
          <w:b/>
          <w:bCs/>
          <w:sz w:val="28"/>
          <w:szCs w:val="28"/>
          <w:lang w:val="de-DE"/>
        </w:rPr>
      </w:pPr>
    </w:p>
    <w:p w14:paraId="5AAF3A0D" w14:textId="031F2EC8" w:rsidR="00BF6AAB" w:rsidRPr="00BF6AAB" w:rsidRDefault="00BF6AAB" w:rsidP="0075272C">
      <w:pPr>
        <w:pStyle w:val="paragraph"/>
        <w:spacing w:before="0" w:beforeAutospacing="0" w:after="0" w:afterAutospacing="0"/>
        <w:textAlignment w:val="baseline"/>
        <w:rPr>
          <w:rStyle w:val="normaltextrun"/>
          <w:rFonts w:ascii="Calibri" w:hAnsi="Calibri" w:cs="Calibri"/>
          <w:b/>
          <w:bCs/>
          <w:sz w:val="28"/>
          <w:szCs w:val="28"/>
          <w:lang w:val="de-DE"/>
        </w:rPr>
      </w:pPr>
      <w:r w:rsidRPr="00BF6AAB">
        <w:rPr>
          <w:rStyle w:val="normaltextrun"/>
          <w:rFonts w:ascii="Calibri" w:hAnsi="Calibri" w:cs="Calibri"/>
          <w:b/>
          <w:bCs/>
          <w:sz w:val="28"/>
          <w:szCs w:val="28"/>
          <w:lang w:val="de-DE"/>
        </w:rPr>
        <w:t>Museums-App: TMW</w:t>
      </w:r>
      <w:r>
        <w:rPr>
          <w:rStyle w:val="normaltextrun"/>
          <w:rFonts w:ascii="Calibri" w:hAnsi="Calibri" w:cs="Calibri"/>
          <w:b/>
          <w:bCs/>
          <w:sz w:val="28"/>
          <w:szCs w:val="28"/>
          <w:lang w:val="de-DE"/>
        </w:rPr>
        <w:t xml:space="preserve"> </w:t>
      </w:r>
      <w:proofErr w:type="spellStart"/>
      <w:r w:rsidRPr="00BF6AAB">
        <w:rPr>
          <w:rStyle w:val="normaltextrun"/>
          <w:rFonts w:ascii="Calibri" w:hAnsi="Calibri" w:cs="Calibri"/>
          <w:b/>
          <w:bCs/>
          <w:sz w:val="28"/>
          <w:szCs w:val="28"/>
          <w:lang w:val="de-DE"/>
        </w:rPr>
        <w:t>ToGo</w:t>
      </w:r>
      <w:proofErr w:type="spellEnd"/>
    </w:p>
    <w:p w14:paraId="303BF63C" w14:textId="3EDC9E22" w:rsidR="00BF6AAB" w:rsidRDefault="00BF6AAB" w:rsidP="006B4C02">
      <w:pPr>
        <w:pStyle w:val="paragraph"/>
        <w:spacing w:before="0" w:beforeAutospacing="0" w:after="0" w:afterAutospacing="0"/>
        <w:jc w:val="both"/>
        <w:textAlignment w:val="baseline"/>
        <w:rPr>
          <w:rStyle w:val="normaltextrun"/>
          <w:rFonts w:ascii="Calibri" w:hAnsi="Calibri" w:cs="Calibri"/>
          <w:sz w:val="22"/>
          <w:szCs w:val="22"/>
          <w:lang w:val="de-DE"/>
        </w:rPr>
      </w:pPr>
      <w:r w:rsidRPr="00BF6AAB">
        <w:rPr>
          <w:rStyle w:val="normaltextrun"/>
          <w:rFonts w:ascii="Calibri" w:hAnsi="Calibri" w:cs="Calibri"/>
          <w:sz w:val="22"/>
          <w:szCs w:val="22"/>
          <w:lang w:val="de-DE"/>
        </w:rPr>
        <w:t xml:space="preserve">Auch die neue Museums-App </w:t>
      </w:r>
      <w:r w:rsidRPr="006B4C02">
        <w:rPr>
          <w:rStyle w:val="normaltextrun"/>
          <w:rFonts w:ascii="Calibri" w:hAnsi="Calibri" w:cs="Calibri"/>
          <w:sz w:val="22"/>
          <w:szCs w:val="22"/>
          <w:lang w:val="de-DE"/>
        </w:rPr>
        <w:t xml:space="preserve">TMW </w:t>
      </w:r>
      <w:proofErr w:type="spellStart"/>
      <w:r w:rsidRPr="006B4C02">
        <w:rPr>
          <w:rStyle w:val="normaltextrun"/>
          <w:rFonts w:ascii="Calibri" w:hAnsi="Calibri" w:cs="Calibri"/>
          <w:sz w:val="22"/>
          <w:szCs w:val="22"/>
          <w:lang w:val="de-DE"/>
        </w:rPr>
        <w:t>ToGo</w:t>
      </w:r>
      <w:proofErr w:type="spellEnd"/>
      <w:r w:rsidRPr="00BF6AAB">
        <w:rPr>
          <w:rStyle w:val="normaltextrun"/>
          <w:rFonts w:ascii="Calibri" w:hAnsi="Calibri" w:cs="Calibri"/>
          <w:sz w:val="22"/>
          <w:szCs w:val="22"/>
          <w:lang w:val="de-DE"/>
        </w:rPr>
        <w:t xml:space="preserve"> bietet eine aufregende Tour durch die Sonderausstellung FOODPRINTS, in der den alltäglichen Fragestellungen und Entscheidungen rund ums Essen nach</w:t>
      </w:r>
      <w:r w:rsidR="006B4C02">
        <w:rPr>
          <w:rStyle w:val="normaltextrun"/>
          <w:rFonts w:ascii="Calibri" w:hAnsi="Calibri" w:cs="Calibri"/>
          <w:sz w:val="22"/>
          <w:szCs w:val="22"/>
          <w:lang w:val="de-DE"/>
        </w:rPr>
        <w:softHyphen/>
      </w:r>
      <w:r w:rsidRPr="00BF6AAB">
        <w:rPr>
          <w:rStyle w:val="normaltextrun"/>
          <w:rFonts w:ascii="Calibri" w:hAnsi="Calibri" w:cs="Calibri"/>
          <w:sz w:val="22"/>
          <w:szCs w:val="22"/>
          <w:lang w:val="de-DE"/>
        </w:rPr>
        <w:t>gegangen wird. Dabei erfahren BesucherInnen auch mehr über Ernährung in Krisenzeiten oder lernen neue Einsätze von alten Technologien kennen – wie Segelschiffe, die Lebensmittel nachhaltig transportieren.</w:t>
      </w:r>
    </w:p>
    <w:p w14:paraId="1D975862" w14:textId="1874B093" w:rsidR="005A57A9" w:rsidRDefault="005A57A9" w:rsidP="0075272C">
      <w:pPr>
        <w:spacing w:after="0" w:line="240" w:lineRule="auto"/>
        <w:jc w:val="both"/>
      </w:pPr>
    </w:p>
    <w:p w14:paraId="4FA6AB2D" w14:textId="77777777" w:rsidR="0075272C" w:rsidRDefault="0075272C" w:rsidP="0075272C">
      <w:pPr>
        <w:spacing w:after="0" w:line="240" w:lineRule="auto"/>
        <w:jc w:val="both"/>
      </w:pPr>
    </w:p>
    <w:p w14:paraId="69A1C6DC" w14:textId="189FAB7F" w:rsidR="00A93465" w:rsidRPr="00A93465" w:rsidRDefault="00A93465" w:rsidP="00CB0C95">
      <w:pPr>
        <w:spacing w:after="0" w:line="240" w:lineRule="auto"/>
        <w:jc w:val="both"/>
        <w:rPr>
          <w:b/>
          <w:bCs/>
          <w:sz w:val="28"/>
          <w:szCs w:val="28"/>
        </w:rPr>
      </w:pPr>
      <w:r w:rsidRPr="00CB0C95">
        <w:rPr>
          <w:b/>
          <w:bCs/>
          <w:sz w:val="28"/>
          <w:szCs w:val="28"/>
        </w:rPr>
        <w:t>VERMITTLUNGSPROGRAMM FÜR SCHULEN</w:t>
      </w:r>
      <w:r w:rsidR="005A3A6D" w:rsidRPr="00CB0C95">
        <w:rPr>
          <w:b/>
          <w:bCs/>
          <w:sz w:val="28"/>
          <w:szCs w:val="28"/>
        </w:rPr>
        <w:t xml:space="preserve"> UND PÄDAGOGINNEN</w:t>
      </w:r>
    </w:p>
    <w:p w14:paraId="5BDB6243" w14:textId="77777777" w:rsidR="00480AA6" w:rsidRPr="00480AA6" w:rsidRDefault="00480AA6" w:rsidP="00CB0C95">
      <w:pPr>
        <w:spacing w:after="0" w:line="240" w:lineRule="auto"/>
        <w:jc w:val="both"/>
        <w:rPr>
          <w:rFonts w:cstheme="minorHAnsi"/>
        </w:rPr>
      </w:pPr>
    </w:p>
    <w:p w14:paraId="10A4F08B" w14:textId="452B125E" w:rsidR="00480AA6" w:rsidRPr="002943AE" w:rsidRDefault="00CB0C95" w:rsidP="00CB0C95">
      <w:pPr>
        <w:spacing w:after="0" w:line="240" w:lineRule="auto"/>
        <w:jc w:val="both"/>
        <w:rPr>
          <w:rStyle w:val="normaltextrun"/>
          <w:rFonts w:ascii="Calibri" w:eastAsia="Times New Roman" w:hAnsi="Calibri" w:cs="Calibri"/>
          <w:b/>
          <w:bCs/>
          <w:sz w:val="28"/>
          <w:szCs w:val="28"/>
          <w:lang w:val="de-DE" w:eastAsia="de-AT"/>
        </w:rPr>
      </w:pPr>
      <w:r>
        <w:rPr>
          <w:rStyle w:val="normaltextrun"/>
          <w:rFonts w:ascii="Calibri" w:eastAsia="Times New Roman" w:hAnsi="Calibri" w:cs="Calibri"/>
          <w:b/>
          <w:bCs/>
          <w:sz w:val="28"/>
          <w:szCs w:val="28"/>
          <w:lang w:val="de-DE" w:eastAsia="de-AT"/>
        </w:rPr>
        <w:t>Schulführung „</w:t>
      </w:r>
      <w:r w:rsidR="00480AA6" w:rsidRPr="002943AE">
        <w:rPr>
          <w:rStyle w:val="normaltextrun"/>
          <w:rFonts w:ascii="Calibri" w:eastAsia="Times New Roman" w:hAnsi="Calibri" w:cs="Calibri"/>
          <w:b/>
          <w:bCs/>
          <w:sz w:val="28"/>
          <w:szCs w:val="28"/>
          <w:lang w:val="de-DE" w:eastAsia="de-AT"/>
        </w:rPr>
        <w:t>Vom Mehl zur Semmel</w:t>
      </w:r>
      <w:r>
        <w:rPr>
          <w:rStyle w:val="normaltextrun"/>
          <w:rFonts w:ascii="Calibri" w:eastAsia="Times New Roman" w:hAnsi="Calibri" w:cs="Calibri"/>
          <w:b/>
          <w:bCs/>
          <w:sz w:val="28"/>
          <w:szCs w:val="28"/>
          <w:lang w:val="de-DE" w:eastAsia="de-AT"/>
        </w:rPr>
        <w:t>“</w:t>
      </w:r>
    </w:p>
    <w:p w14:paraId="69A20657" w14:textId="39463742" w:rsidR="00480AA6" w:rsidRPr="0033729F" w:rsidRDefault="00AB7254" w:rsidP="00CB0C95">
      <w:pPr>
        <w:spacing w:after="0" w:line="240" w:lineRule="auto"/>
        <w:jc w:val="both"/>
        <w:rPr>
          <w:rStyle w:val="normaltextrun"/>
          <w:rFonts w:ascii="Calibri" w:eastAsia="Times New Roman" w:hAnsi="Calibri" w:cs="Calibri"/>
          <w:lang w:val="de-DE" w:eastAsia="de-AT"/>
        </w:rPr>
      </w:pPr>
      <w:r w:rsidRPr="0033729F">
        <w:rPr>
          <w:rStyle w:val="normaltextrun"/>
          <w:rFonts w:ascii="Calibri" w:eastAsia="Times New Roman" w:hAnsi="Calibri" w:cs="Calibri"/>
          <w:lang w:val="de-DE" w:eastAsia="de-AT"/>
        </w:rPr>
        <w:t xml:space="preserve">Am Beispiel der Semmel zeigt die </w:t>
      </w:r>
      <w:r w:rsidR="006C325E" w:rsidRPr="0033729F">
        <w:rPr>
          <w:rStyle w:val="normaltextrun"/>
          <w:rFonts w:ascii="Calibri" w:eastAsia="Times New Roman" w:hAnsi="Calibri" w:cs="Calibri"/>
          <w:lang w:val="de-DE" w:eastAsia="de-AT"/>
        </w:rPr>
        <w:t xml:space="preserve">interaktive </w:t>
      </w:r>
      <w:r w:rsidRPr="0033729F">
        <w:rPr>
          <w:rStyle w:val="normaltextrun"/>
          <w:rFonts w:ascii="Calibri" w:eastAsia="Times New Roman" w:hAnsi="Calibri" w:cs="Calibri"/>
          <w:lang w:val="de-DE" w:eastAsia="de-AT"/>
        </w:rPr>
        <w:t>Führung</w:t>
      </w:r>
      <w:r w:rsidR="00CB0C95" w:rsidRPr="0033729F">
        <w:rPr>
          <w:rStyle w:val="normaltextrun"/>
          <w:rFonts w:ascii="Calibri" w:eastAsia="Times New Roman" w:hAnsi="Calibri" w:cs="Calibri"/>
          <w:lang w:val="de-DE" w:eastAsia="de-AT"/>
        </w:rPr>
        <w:t xml:space="preserve"> für die 1.</w:t>
      </w:r>
      <w:r w:rsidR="006B4C02" w:rsidRPr="0033729F">
        <w:rPr>
          <w:rStyle w:val="normaltextrun"/>
          <w:rFonts w:ascii="Calibri" w:eastAsia="Times New Roman" w:hAnsi="Calibri" w:cs="Calibri"/>
          <w:lang w:val="de-DE" w:eastAsia="de-AT"/>
        </w:rPr>
        <w:t>–</w:t>
      </w:r>
      <w:r w:rsidR="00CB0C95" w:rsidRPr="0033729F">
        <w:rPr>
          <w:rStyle w:val="normaltextrun"/>
          <w:rFonts w:ascii="Calibri" w:eastAsia="Times New Roman" w:hAnsi="Calibri" w:cs="Calibri"/>
          <w:lang w:val="de-DE" w:eastAsia="de-AT"/>
        </w:rPr>
        <w:t>6. Schulstufe</w:t>
      </w:r>
      <w:r w:rsidR="006C325E" w:rsidRPr="0033729F">
        <w:rPr>
          <w:rStyle w:val="normaltextrun"/>
          <w:rFonts w:ascii="Calibri" w:eastAsia="Times New Roman" w:hAnsi="Calibri" w:cs="Calibri"/>
          <w:lang w:val="de-DE" w:eastAsia="de-AT"/>
        </w:rPr>
        <w:t xml:space="preserve">, welche Arbeitsschritte und Techniken notwendig sind, um jene Lebensmittel herzustellen, die täglich auf unserem Speiseplan stehen. Ein Blick hinter die Kulisse der Lebensmittelherstellung klärt </w:t>
      </w:r>
      <w:r w:rsidR="008F72CB" w:rsidRPr="0033729F">
        <w:rPr>
          <w:rStyle w:val="normaltextrun"/>
          <w:rFonts w:ascii="Calibri" w:eastAsia="Times New Roman" w:hAnsi="Calibri" w:cs="Calibri"/>
          <w:lang w:val="de-DE" w:eastAsia="de-AT"/>
        </w:rPr>
        <w:t xml:space="preserve">aber </w:t>
      </w:r>
      <w:r w:rsidR="006C325E" w:rsidRPr="0033729F">
        <w:rPr>
          <w:rStyle w:val="normaltextrun"/>
          <w:rFonts w:ascii="Calibri" w:eastAsia="Times New Roman" w:hAnsi="Calibri" w:cs="Calibri"/>
          <w:lang w:val="de-DE" w:eastAsia="de-AT"/>
        </w:rPr>
        <w:t>nicht nur darüber auf,</w:t>
      </w:r>
      <w:r w:rsidR="00480AA6" w:rsidRPr="0033729F">
        <w:rPr>
          <w:rStyle w:val="normaltextrun"/>
          <w:rFonts w:ascii="Calibri" w:eastAsia="Times New Roman" w:hAnsi="Calibri" w:cs="Calibri"/>
          <w:lang w:val="de-DE" w:eastAsia="de-AT"/>
        </w:rPr>
        <w:t xml:space="preserve"> wie Nahrungsmittel entstehen, </w:t>
      </w:r>
      <w:r w:rsidR="008F72CB" w:rsidRPr="0033729F">
        <w:rPr>
          <w:rStyle w:val="normaltextrun"/>
          <w:rFonts w:ascii="Calibri" w:eastAsia="Times New Roman" w:hAnsi="Calibri" w:cs="Calibri"/>
          <w:lang w:val="de-DE" w:eastAsia="de-AT"/>
        </w:rPr>
        <w:t xml:space="preserve">sondern auch </w:t>
      </w:r>
      <w:r w:rsidR="00480AA6" w:rsidRPr="0033729F">
        <w:rPr>
          <w:rStyle w:val="normaltextrun"/>
          <w:rFonts w:ascii="Calibri" w:eastAsia="Times New Roman" w:hAnsi="Calibri" w:cs="Calibri"/>
          <w:lang w:val="de-DE" w:eastAsia="de-AT"/>
        </w:rPr>
        <w:t>woher sie kommen und wie lange sie haltbar sind.</w:t>
      </w:r>
    </w:p>
    <w:p w14:paraId="07DA26E1" w14:textId="77777777" w:rsidR="00480AA6" w:rsidRPr="00480AA6" w:rsidRDefault="00480AA6" w:rsidP="00CB0C95">
      <w:pPr>
        <w:spacing w:after="0" w:line="240" w:lineRule="auto"/>
        <w:jc w:val="both"/>
        <w:rPr>
          <w:rFonts w:cstheme="minorHAnsi"/>
        </w:rPr>
      </w:pPr>
    </w:p>
    <w:p w14:paraId="3226E8DD" w14:textId="45D15E7B" w:rsidR="00480AA6" w:rsidRPr="002943AE" w:rsidRDefault="00CB0C95" w:rsidP="00CB0C95">
      <w:pPr>
        <w:spacing w:after="0" w:line="240" w:lineRule="auto"/>
        <w:jc w:val="both"/>
        <w:rPr>
          <w:rStyle w:val="normaltextrun"/>
          <w:rFonts w:ascii="Calibri" w:eastAsia="Times New Roman" w:hAnsi="Calibri" w:cs="Calibri"/>
          <w:b/>
          <w:bCs/>
          <w:sz w:val="28"/>
          <w:szCs w:val="28"/>
          <w:lang w:val="de-DE" w:eastAsia="de-AT"/>
        </w:rPr>
      </w:pPr>
      <w:r>
        <w:rPr>
          <w:rStyle w:val="normaltextrun"/>
          <w:rFonts w:ascii="Calibri" w:eastAsia="Times New Roman" w:hAnsi="Calibri" w:cs="Calibri"/>
          <w:b/>
          <w:bCs/>
          <w:sz w:val="28"/>
          <w:szCs w:val="28"/>
          <w:lang w:val="de-DE" w:eastAsia="de-AT"/>
        </w:rPr>
        <w:t>Schulführung „</w:t>
      </w:r>
      <w:r w:rsidR="00480AA6" w:rsidRPr="002943AE">
        <w:rPr>
          <w:rStyle w:val="normaltextrun"/>
          <w:rFonts w:ascii="Calibri" w:eastAsia="Times New Roman" w:hAnsi="Calibri" w:cs="Calibri"/>
          <w:b/>
          <w:bCs/>
          <w:sz w:val="28"/>
          <w:szCs w:val="28"/>
          <w:lang w:val="de-DE" w:eastAsia="de-AT"/>
        </w:rPr>
        <w:t>Nachhaltig</w:t>
      </w:r>
      <w:r w:rsidR="008F72CB">
        <w:rPr>
          <w:rStyle w:val="normaltextrun"/>
          <w:rFonts w:ascii="Calibri" w:eastAsia="Times New Roman" w:hAnsi="Calibri" w:cs="Calibri"/>
          <w:b/>
          <w:bCs/>
          <w:sz w:val="28"/>
          <w:szCs w:val="28"/>
          <w:lang w:val="de-DE" w:eastAsia="de-AT"/>
        </w:rPr>
        <w:t>es</w:t>
      </w:r>
      <w:r w:rsidR="00480AA6" w:rsidRPr="002943AE">
        <w:rPr>
          <w:rStyle w:val="normaltextrun"/>
          <w:rFonts w:ascii="Calibri" w:eastAsia="Times New Roman" w:hAnsi="Calibri" w:cs="Calibri"/>
          <w:b/>
          <w:bCs/>
          <w:sz w:val="28"/>
          <w:szCs w:val="28"/>
          <w:lang w:val="de-DE" w:eastAsia="de-AT"/>
        </w:rPr>
        <w:t xml:space="preserve"> Essen</w:t>
      </w:r>
      <w:r>
        <w:rPr>
          <w:rStyle w:val="normaltextrun"/>
          <w:rFonts w:ascii="Calibri" w:eastAsia="Times New Roman" w:hAnsi="Calibri" w:cs="Calibri"/>
          <w:b/>
          <w:bCs/>
          <w:sz w:val="28"/>
          <w:szCs w:val="28"/>
          <w:lang w:val="de-DE" w:eastAsia="de-AT"/>
        </w:rPr>
        <w:t>“</w:t>
      </w:r>
    </w:p>
    <w:p w14:paraId="261F45FD" w14:textId="275BFC94" w:rsidR="00480AA6" w:rsidRPr="00480AA6" w:rsidRDefault="00DF3BDF" w:rsidP="00CB0C95">
      <w:pPr>
        <w:spacing w:after="0" w:line="240" w:lineRule="auto"/>
        <w:jc w:val="both"/>
        <w:rPr>
          <w:rFonts w:cstheme="minorHAnsi"/>
        </w:rPr>
      </w:pPr>
      <w:r>
        <w:rPr>
          <w:rFonts w:cstheme="minorHAnsi"/>
        </w:rPr>
        <w:t xml:space="preserve">Diese interaktive Führung </w:t>
      </w:r>
      <w:r w:rsidR="00CB0C95">
        <w:rPr>
          <w:rFonts w:cstheme="minorHAnsi"/>
        </w:rPr>
        <w:t>für die 7.</w:t>
      </w:r>
      <w:r w:rsidR="006B4C02">
        <w:rPr>
          <w:rFonts w:cstheme="minorHAnsi"/>
        </w:rPr>
        <w:t>–</w:t>
      </w:r>
      <w:r w:rsidR="00CB0C95">
        <w:rPr>
          <w:rFonts w:cstheme="minorHAnsi"/>
        </w:rPr>
        <w:t xml:space="preserve">13. Schulstufe </w:t>
      </w:r>
      <w:r>
        <w:rPr>
          <w:rFonts w:cstheme="minorHAnsi"/>
        </w:rPr>
        <w:t>wagt einen Blick in die Zukunft: Wie könnte die zukünftige Nahrungs</w:t>
      </w:r>
      <w:r>
        <w:rPr>
          <w:rFonts w:cstheme="minorHAnsi"/>
        </w:rPr>
        <w:softHyphen/>
        <w:t xml:space="preserve">mittelproduktion aussehen? </w:t>
      </w:r>
      <w:r w:rsidR="001A67D9">
        <w:rPr>
          <w:rFonts w:cstheme="minorHAnsi"/>
        </w:rPr>
        <w:t>Werden wir</w:t>
      </w:r>
      <w:r w:rsidR="00480AA6" w:rsidRPr="00480AA6">
        <w:rPr>
          <w:rFonts w:cstheme="minorHAnsi"/>
        </w:rPr>
        <w:t xml:space="preserve"> </w:t>
      </w:r>
      <w:r w:rsidR="001A67D9">
        <w:rPr>
          <w:rFonts w:cstheme="minorHAnsi"/>
        </w:rPr>
        <w:t xml:space="preserve">bald </w:t>
      </w:r>
      <w:r w:rsidR="00480AA6" w:rsidRPr="00480AA6">
        <w:rPr>
          <w:rFonts w:cstheme="minorHAnsi"/>
        </w:rPr>
        <w:t xml:space="preserve">Algen auf der Fensterbank </w:t>
      </w:r>
      <w:r w:rsidR="001A67D9">
        <w:rPr>
          <w:rFonts w:cstheme="minorHAnsi"/>
        </w:rPr>
        <w:t xml:space="preserve">ziehen </w:t>
      </w:r>
      <w:r w:rsidR="00480AA6" w:rsidRPr="00480AA6">
        <w:rPr>
          <w:rFonts w:cstheme="minorHAnsi"/>
        </w:rPr>
        <w:t>oder Brownies aus Insektenmehl</w:t>
      </w:r>
      <w:r w:rsidR="001A67D9">
        <w:rPr>
          <w:rFonts w:cstheme="minorHAnsi"/>
        </w:rPr>
        <w:t xml:space="preserve"> backen</w:t>
      </w:r>
      <w:r w:rsidR="00480AA6" w:rsidRPr="00480AA6">
        <w:rPr>
          <w:rFonts w:cstheme="minorHAnsi"/>
        </w:rPr>
        <w:t xml:space="preserve">? </w:t>
      </w:r>
      <w:r w:rsidR="001A67D9">
        <w:rPr>
          <w:rFonts w:cstheme="minorHAnsi"/>
        </w:rPr>
        <w:t>Die Führung</w:t>
      </w:r>
      <w:r>
        <w:rPr>
          <w:rFonts w:cstheme="minorHAnsi"/>
        </w:rPr>
        <w:t xml:space="preserve"> geht aber auch der Frage nach</w:t>
      </w:r>
      <w:r w:rsidR="00480AA6" w:rsidRPr="00480AA6">
        <w:rPr>
          <w:rFonts w:cstheme="minorHAnsi"/>
        </w:rPr>
        <w:t xml:space="preserve">, was „natürlich“ eigentlich meint und wie Lebensmittel nachhaltig produziert und transportiert werden können. </w:t>
      </w:r>
      <w:r w:rsidR="001A67D9">
        <w:rPr>
          <w:rFonts w:cstheme="minorHAnsi"/>
        </w:rPr>
        <w:t>Gemeinsam mit den SchülerInnen wird erörtert, w</w:t>
      </w:r>
      <w:r w:rsidR="00480AA6" w:rsidRPr="00480AA6">
        <w:rPr>
          <w:rFonts w:cstheme="minorHAnsi"/>
        </w:rPr>
        <w:t>elche Alternativen es zu herkömmlichen Lebens</w:t>
      </w:r>
      <w:r w:rsidR="0075272C">
        <w:rPr>
          <w:rFonts w:cstheme="minorHAnsi"/>
        </w:rPr>
        <w:softHyphen/>
      </w:r>
      <w:r w:rsidR="00480AA6" w:rsidRPr="00480AA6">
        <w:rPr>
          <w:rFonts w:cstheme="minorHAnsi"/>
        </w:rPr>
        <w:t>mitteln</w:t>
      </w:r>
      <w:r w:rsidR="001A67D9">
        <w:rPr>
          <w:rFonts w:cstheme="minorHAnsi"/>
        </w:rPr>
        <w:t xml:space="preserve"> gibt</w:t>
      </w:r>
      <w:r w:rsidR="00480AA6" w:rsidRPr="00480AA6">
        <w:rPr>
          <w:rFonts w:cstheme="minorHAnsi"/>
        </w:rPr>
        <w:t xml:space="preserve">, was </w:t>
      </w:r>
      <w:r w:rsidR="00966D05">
        <w:rPr>
          <w:rFonts w:cstheme="minorHAnsi"/>
        </w:rPr>
        <w:t>„</w:t>
      </w:r>
      <w:r w:rsidR="00480AA6" w:rsidRPr="00480AA6">
        <w:rPr>
          <w:rFonts w:cstheme="minorHAnsi"/>
        </w:rPr>
        <w:t>Future Foods</w:t>
      </w:r>
      <w:r w:rsidR="00966D05">
        <w:rPr>
          <w:rFonts w:cstheme="minorHAnsi"/>
        </w:rPr>
        <w:t>“</w:t>
      </w:r>
      <w:r w:rsidR="00480AA6" w:rsidRPr="00480AA6">
        <w:rPr>
          <w:rFonts w:cstheme="minorHAnsi"/>
        </w:rPr>
        <w:t xml:space="preserve"> </w:t>
      </w:r>
      <w:r w:rsidR="001A67D9">
        <w:rPr>
          <w:rFonts w:cstheme="minorHAnsi"/>
        </w:rPr>
        <w:t xml:space="preserve">sind </w:t>
      </w:r>
      <w:r w:rsidR="00480AA6" w:rsidRPr="00480AA6">
        <w:rPr>
          <w:rFonts w:cstheme="minorHAnsi"/>
        </w:rPr>
        <w:t xml:space="preserve">und </w:t>
      </w:r>
      <w:r w:rsidR="001A67D9">
        <w:rPr>
          <w:rFonts w:cstheme="minorHAnsi"/>
        </w:rPr>
        <w:t>ob der</w:t>
      </w:r>
      <w:r w:rsidR="00480AA6" w:rsidRPr="00480AA6">
        <w:rPr>
          <w:rFonts w:cstheme="minorHAnsi"/>
        </w:rPr>
        <w:t xml:space="preserve"> 3D-Drucker </w:t>
      </w:r>
      <w:r w:rsidR="001A67D9">
        <w:rPr>
          <w:rFonts w:cstheme="minorHAnsi"/>
        </w:rPr>
        <w:t>bald auch ein Küchengerät sein wird.</w:t>
      </w:r>
    </w:p>
    <w:p w14:paraId="18CCB762" w14:textId="77777777" w:rsidR="00480AA6" w:rsidRPr="00480AA6" w:rsidRDefault="00480AA6" w:rsidP="00CB0C95">
      <w:pPr>
        <w:spacing w:after="0" w:line="240" w:lineRule="auto"/>
        <w:jc w:val="both"/>
        <w:rPr>
          <w:rFonts w:cstheme="minorHAnsi"/>
        </w:rPr>
      </w:pPr>
    </w:p>
    <w:p w14:paraId="477BFC5B" w14:textId="787EB4ED" w:rsidR="00480AA6" w:rsidRPr="005037F1" w:rsidRDefault="00CB0C95" w:rsidP="00CB0C95">
      <w:pPr>
        <w:spacing w:after="0" w:line="240" w:lineRule="auto"/>
        <w:jc w:val="both"/>
        <w:rPr>
          <w:rStyle w:val="normaltextrun"/>
          <w:rFonts w:ascii="Calibri" w:eastAsia="Times New Roman" w:hAnsi="Calibri" w:cs="Calibri"/>
          <w:b/>
          <w:bCs/>
          <w:sz w:val="28"/>
          <w:szCs w:val="28"/>
          <w:lang w:val="de-DE" w:eastAsia="de-AT"/>
        </w:rPr>
      </w:pPr>
      <w:r>
        <w:rPr>
          <w:rStyle w:val="normaltextrun"/>
          <w:rFonts w:ascii="Calibri" w:eastAsia="Times New Roman" w:hAnsi="Calibri" w:cs="Calibri"/>
          <w:b/>
          <w:bCs/>
          <w:sz w:val="28"/>
          <w:szCs w:val="28"/>
          <w:lang w:val="de-DE" w:eastAsia="de-AT"/>
        </w:rPr>
        <w:t>Schulworkshop „</w:t>
      </w:r>
      <w:r w:rsidR="00480AA6" w:rsidRPr="005037F1">
        <w:rPr>
          <w:rStyle w:val="normaltextrun"/>
          <w:rFonts w:ascii="Calibri" w:eastAsia="Times New Roman" w:hAnsi="Calibri" w:cs="Calibri"/>
          <w:b/>
          <w:bCs/>
          <w:sz w:val="28"/>
          <w:szCs w:val="28"/>
          <w:lang w:val="de-DE" w:eastAsia="de-AT"/>
        </w:rPr>
        <w:t>Wer hat noch Energie zu kochen?</w:t>
      </w:r>
      <w:r>
        <w:rPr>
          <w:rStyle w:val="normaltextrun"/>
          <w:rFonts w:ascii="Calibri" w:eastAsia="Times New Roman" w:hAnsi="Calibri" w:cs="Calibri"/>
          <w:b/>
          <w:bCs/>
          <w:sz w:val="28"/>
          <w:szCs w:val="28"/>
          <w:lang w:val="de-DE" w:eastAsia="de-AT"/>
        </w:rPr>
        <w:t>“</w:t>
      </w:r>
    </w:p>
    <w:p w14:paraId="7A8D1196" w14:textId="77777777" w:rsidR="00480AA6" w:rsidRPr="00521FE4" w:rsidRDefault="00480AA6" w:rsidP="00CB0C95">
      <w:pPr>
        <w:spacing w:after="0" w:line="240" w:lineRule="auto"/>
        <w:jc w:val="both"/>
        <w:rPr>
          <w:rFonts w:cstheme="minorHAnsi"/>
          <w:b/>
          <w:bCs/>
        </w:rPr>
      </w:pPr>
      <w:r w:rsidRPr="00521FE4">
        <w:rPr>
          <w:rFonts w:cstheme="minorHAnsi"/>
          <w:b/>
          <w:bCs/>
        </w:rPr>
        <w:t>Das Wasser kocht, der Kuchen geht im Ofen auf – all das braucht Energie! Können wir das Kochen auch umweltfreundlicher angehen und Sonnenenergie nützen? Wir bauen einen Solarkocher!</w:t>
      </w:r>
    </w:p>
    <w:p w14:paraId="3FA824BF" w14:textId="77777777" w:rsidR="0033729F" w:rsidRDefault="0033729F" w:rsidP="00CB0C95">
      <w:pPr>
        <w:spacing w:after="0" w:line="240" w:lineRule="auto"/>
        <w:jc w:val="both"/>
        <w:rPr>
          <w:rFonts w:cstheme="minorHAnsi"/>
        </w:rPr>
      </w:pPr>
    </w:p>
    <w:p w14:paraId="495C1F11" w14:textId="047961C3" w:rsidR="00480AA6" w:rsidRPr="00480AA6" w:rsidRDefault="00480AA6" w:rsidP="00CB0C95">
      <w:pPr>
        <w:spacing w:after="0" w:line="240" w:lineRule="auto"/>
        <w:jc w:val="both"/>
        <w:rPr>
          <w:rFonts w:cstheme="minorHAnsi"/>
        </w:rPr>
      </w:pPr>
      <w:r w:rsidRPr="00480AA6">
        <w:rPr>
          <w:rFonts w:cstheme="minorHAnsi"/>
        </w:rPr>
        <w:t xml:space="preserve">Gemeinsam erforscht die Gruppe, wie Nahrungsmittel hergestellt und zu jenen Produkten verarbeitet werden, die im Supermarkt oder in der Bäckerei verkauft werden. Vom </w:t>
      </w:r>
      <w:r w:rsidR="005037F1">
        <w:rPr>
          <w:rFonts w:cstheme="minorHAnsi"/>
        </w:rPr>
        <w:t>S</w:t>
      </w:r>
      <w:r w:rsidRPr="00480AA6">
        <w:rPr>
          <w:rFonts w:cstheme="minorHAnsi"/>
        </w:rPr>
        <w:t>emmeldrücker über den Schlachthof bis hin zur Drohne erkundet dieser Workshop</w:t>
      </w:r>
      <w:r w:rsidR="00CB0C95">
        <w:rPr>
          <w:rFonts w:cstheme="minorHAnsi"/>
        </w:rPr>
        <w:t xml:space="preserve"> für die 1.</w:t>
      </w:r>
      <w:r w:rsidR="006B4C02">
        <w:rPr>
          <w:rFonts w:cstheme="minorHAnsi"/>
        </w:rPr>
        <w:t>–</w:t>
      </w:r>
      <w:r w:rsidR="00CB0C95">
        <w:rPr>
          <w:rFonts w:cstheme="minorHAnsi"/>
        </w:rPr>
        <w:t>6. Schulstufe</w:t>
      </w:r>
      <w:r w:rsidRPr="00480AA6">
        <w:rPr>
          <w:rFonts w:cstheme="minorHAnsi"/>
        </w:rPr>
        <w:t xml:space="preserve"> die aktuelle Lebensmittelproduktion. Welche Geräte und Techniken werden verwendet, um große Mengen Lebensmittel für viele Menschen zu produzieren? Und wie viel Energie wird dabei verbraucht? Im zweiten Teil stellen die Schüler</w:t>
      </w:r>
      <w:r w:rsidR="00966D05">
        <w:rPr>
          <w:rFonts w:cstheme="minorHAnsi"/>
        </w:rPr>
        <w:t>I</w:t>
      </w:r>
      <w:r w:rsidRPr="00480AA6">
        <w:rPr>
          <w:rFonts w:cstheme="minorHAnsi"/>
        </w:rPr>
        <w:t>nnen in Gruppen einen Solarkocher her!</w:t>
      </w:r>
    </w:p>
    <w:p w14:paraId="6E2098C1" w14:textId="77777777" w:rsidR="00480AA6" w:rsidRPr="00480AA6" w:rsidRDefault="00480AA6" w:rsidP="00CB0C95">
      <w:pPr>
        <w:spacing w:after="0" w:line="240" w:lineRule="auto"/>
        <w:jc w:val="both"/>
        <w:rPr>
          <w:rFonts w:cstheme="minorHAnsi"/>
        </w:rPr>
      </w:pPr>
    </w:p>
    <w:p w14:paraId="3939C497" w14:textId="77777777" w:rsidR="0075272C" w:rsidRDefault="0075272C">
      <w:pPr>
        <w:rPr>
          <w:rStyle w:val="normaltextrun"/>
          <w:rFonts w:ascii="Calibri" w:eastAsia="Times New Roman" w:hAnsi="Calibri" w:cs="Calibri"/>
          <w:b/>
          <w:bCs/>
          <w:sz w:val="28"/>
          <w:szCs w:val="28"/>
          <w:lang w:val="de-DE" w:eastAsia="de-AT"/>
        </w:rPr>
      </w:pPr>
      <w:r>
        <w:rPr>
          <w:rStyle w:val="normaltextrun"/>
          <w:rFonts w:ascii="Calibri" w:eastAsia="Times New Roman" w:hAnsi="Calibri" w:cs="Calibri"/>
          <w:b/>
          <w:bCs/>
          <w:sz w:val="28"/>
          <w:szCs w:val="28"/>
          <w:lang w:val="de-DE" w:eastAsia="de-AT"/>
        </w:rPr>
        <w:br w:type="page"/>
      </w:r>
    </w:p>
    <w:p w14:paraId="07D17C1A" w14:textId="77777777" w:rsidR="0075272C" w:rsidRDefault="0075272C" w:rsidP="00CB0C95">
      <w:pPr>
        <w:spacing w:after="0" w:line="240" w:lineRule="auto"/>
        <w:jc w:val="both"/>
        <w:rPr>
          <w:rStyle w:val="normaltextrun"/>
          <w:rFonts w:ascii="Calibri" w:eastAsia="Times New Roman" w:hAnsi="Calibri" w:cs="Calibri"/>
          <w:b/>
          <w:bCs/>
          <w:sz w:val="28"/>
          <w:szCs w:val="28"/>
          <w:lang w:val="de-DE" w:eastAsia="de-AT"/>
        </w:rPr>
      </w:pPr>
    </w:p>
    <w:p w14:paraId="3549B4DE" w14:textId="77777777" w:rsidR="0075272C" w:rsidRDefault="0075272C" w:rsidP="00CB0C95">
      <w:pPr>
        <w:spacing w:after="0" w:line="240" w:lineRule="auto"/>
        <w:jc w:val="both"/>
        <w:rPr>
          <w:rStyle w:val="normaltextrun"/>
          <w:rFonts w:ascii="Calibri" w:eastAsia="Times New Roman" w:hAnsi="Calibri" w:cs="Calibri"/>
          <w:b/>
          <w:bCs/>
          <w:sz w:val="28"/>
          <w:szCs w:val="28"/>
          <w:lang w:val="de-DE" w:eastAsia="de-AT"/>
        </w:rPr>
      </w:pPr>
    </w:p>
    <w:p w14:paraId="26B7A5BF" w14:textId="0A929ACF" w:rsidR="00480AA6" w:rsidRPr="005037F1" w:rsidRDefault="00CB0C95" w:rsidP="00CB0C95">
      <w:pPr>
        <w:spacing w:after="0" w:line="240" w:lineRule="auto"/>
        <w:jc w:val="both"/>
        <w:rPr>
          <w:rStyle w:val="normaltextrun"/>
          <w:rFonts w:ascii="Calibri" w:eastAsia="Times New Roman" w:hAnsi="Calibri" w:cs="Calibri"/>
          <w:b/>
          <w:bCs/>
          <w:sz w:val="28"/>
          <w:szCs w:val="28"/>
          <w:lang w:val="de-DE" w:eastAsia="de-AT"/>
        </w:rPr>
      </w:pPr>
      <w:r>
        <w:rPr>
          <w:rStyle w:val="normaltextrun"/>
          <w:rFonts w:ascii="Calibri" w:eastAsia="Times New Roman" w:hAnsi="Calibri" w:cs="Calibri"/>
          <w:b/>
          <w:bCs/>
          <w:sz w:val="28"/>
          <w:szCs w:val="28"/>
          <w:lang w:val="de-DE" w:eastAsia="de-AT"/>
        </w:rPr>
        <w:t>Schulworkshop „</w:t>
      </w:r>
      <w:r w:rsidR="00480AA6" w:rsidRPr="005037F1">
        <w:rPr>
          <w:rStyle w:val="normaltextrun"/>
          <w:rFonts w:ascii="Calibri" w:eastAsia="Times New Roman" w:hAnsi="Calibri" w:cs="Calibri"/>
          <w:b/>
          <w:bCs/>
          <w:sz w:val="28"/>
          <w:szCs w:val="28"/>
          <w:lang w:val="de-DE" w:eastAsia="de-AT"/>
        </w:rPr>
        <w:t>Future Food</w:t>
      </w:r>
      <w:r>
        <w:rPr>
          <w:rStyle w:val="normaltextrun"/>
          <w:rFonts w:ascii="Calibri" w:eastAsia="Times New Roman" w:hAnsi="Calibri" w:cs="Calibri"/>
          <w:b/>
          <w:bCs/>
          <w:sz w:val="28"/>
          <w:szCs w:val="28"/>
          <w:lang w:val="de-DE" w:eastAsia="de-AT"/>
        </w:rPr>
        <w:t>“</w:t>
      </w:r>
    </w:p>
    <w:p w14:paraId="6E5E613B" w14:textId="4649F4F7" w:rsidR="00480AA6" w:rsidRPr="001A0BF5" w:rsidRDefault="00480AA6" w:rsidP="00CB0C95">
      <w:pPr>
        <w:spacing w:after="0" w:line="240" w:lineRule="auto"/>
        <w:jc w:val="both"/>
        <w:rPr>
          <w:rFonts w:cstheme="minorHAnsi"/>
          <w:b/>
          <w:bCs/>
        </w:rPr>
      </w:pPr>
      <w:r w:rsidRPr="001A0BF5">
        <w:rPr>
          <w:rFonts w:cstheme="minorHAnsi"/>
          <w:b/>
          <w:bCs/>
        </w:rPr>
        <w:t xml:space="preserve">Insekten, Algen und Soja als zukünftige Grundnahrungsmittel? </w:t>
      </w:r>
      <w:r w:rsidR="00966D05">
        <w:rPr>
          <w:rFonts w:cstheme="minorHAnsi"/>
          <w:b/>
          <w:bCs/>
        </w:rPr>
        <w:t xml:space="preserve">In diesem Workshop </w:t>
      </w:r>
      <w:r w:rsidRPr="001A0BF5">
        <w:rPr>
          <w:rFonts w:cstheme="minorHAnsi"/>
          <w:b/>
          <w:bCs/>
        </w:rPr>
        <w:t>experimen</w:t>
      </w:r>
      <w:r w:rsidR="0075272C">
        <w:rPr>
          <w:rFonts w:cstheme="minorHAnsi"/>
          <w:b/>
          <w:bCs/>
        </w:rPr>
        <w:softHyphen/>
      </w:r>
      <w:r w:rsidRPr="001A0BF5">
        <w:rPr>
          <w:rFonts w:cstheme="minorHAnsi"/>
          <w:b/>
          <w:bCs/>
        </w:rPr>
        <w:t xml:space="preserve">tieren </w:t>
      </w:r>
      <w:r w:rsidR="005A3A6D">
        <w:rPr>
          <w:rFonts w:cstheme="minorHAnsi"/>
          <w:b/>
          <w:bCs/>
        </w:rPr>
        <w:t>die Teilnehmenden</w:t>
      </w:r>
      <w:r w:rsidRPr="001A0BF5">
        <w:rPr>
          <w:rFonts w:cstheme="minorHAnsi"/>
          <w:b/>
          <w:bCs/>
        </w:rPr>
        <w:t xml:space="preserve"> mit überraschenden Zutaten, Formen und Geschmäckern!</w:t>
      </w:r>
    </w:p>
    <w:p w14:paraId="35C51443" w14:textId="77777777" w:rsidR="00480AA6" w:rsidRPr="00480AA6" w:rsidRDefault="00480AA6" w:rsidP="00CB0C95">
      <w:pPr>
        <w:spacing w:after="0" w:line="240" w:lineRule="auto"/>
        <w:jc w:val="both"/>
        <w:rPr>
          <w:rFonts w:cstheme="minorHAnsi"/>
        </w:rPr>
      </w:pPr>
    </w:p>
    <w:p w14:paraId="64A723AE" w14:textId="6704E1E5" w:rsidR="00480AA6" w:rsidRPr="00480AA6" w:rsidRDefault="00480AA6" w:rsidP="00CB0C95">
      <w:pPr>
        <w:spacing w:after="0" w:line="240" w:lineRule="auto"/>
        <w:jc w:val="both"/>
        <w:rPr>
          <w:rFonts w:cstheme="minorHAnsi"/>
        </w:rPr>
      </w:pPr>
      <w:r w:rsidRPr="00480AA6">
        <w:rPr>
          <w:rFonts w:cstheme="minorHAnsi"/>
        </w:rPr>
        <w:t xml:space="preserve">Im Mittelpunkt des Workshops steht die aktuelle Nahrungsmittelproduktion sowie ethische Fragen, die damit zusammenhängen: Müssen wir in Zukunft auf Fleisch verzichten? Welche Alternativen gibt es? Was bedeuten Begriffe wie „nachhaltig” und „natürlich” in der industriellen Herstellung von Lebensmitteln? Welche </w:t>
      </w:r>
      <w:r w:rsidR="00966D05">
        <w:rPr>
          <w:rFonts w:cstheme="minorHAnsi"/>
        </w:rPr>
        <w:t>„</w:t>
      </w:r>
      <w:r w:rsidRPr="00480AA6">
        <w:rPr>
          <w:rFonts w:cstheme="minorHAnsi"/>
        </w:rPr>
        <w:t>Future Foods</w:t>
      </w:r>
      <w:r w:rsidR="00966D05">
        <w:rPr>
          <w:rFonts w:cstheme="minorHAnsi"/>
        </w:rPr>
        <w:t>“</w:t>
      </w:r>
      <w:r w:rsidRPr="00480AA6">
        <w:rPr>
          <w:rFonts w:cstheme="minorHAnsi"/>
        </w:rPr>
        <w:t xml:space="preserve"> gibt es heute schon und welche Rolle spielen 3D-Drucker in der Nahrungsmittelproduktion? Der Workshop </w:t>
      </w:r>
      <w:r w:rsidR="00CB0C95">
        <w:rPr>
          <w:rFonts w:cstheme="minorHAnsi"/>
        </w:rPr>
        <w:t>für die 7.</w:t>
      </w:r>
      <w:r w:rsidR="006B4C02">
        <w:rPr>
          <w:rFonts w:cstheme="minorHAnsi"/>
        </w:rPr>
        <w:t>–</w:t>
      </w:r>
      <w:r w:rsidR="00CB0C95">
        <w:rPr>
          <w:rFonts w:cstheme="minorHAnsi"/>
        </w:rPr>
        <w:t xml:space="preserve">13. Schulstufe </w:t>
      </w:r>
      <w:r w:rsidRPr="00480AA6">
        <w:rPr>
          <w:rFonts w:cstheme="minorHAnsi"/>
        </w:rPr>
        <w:t>stellt auch Alternative</w:t>
      </w:r>
      <w:r w:rsidR="005A3A6D">
        <w:rPr>
          <w:rFonts w:cstheme="minorHAnsi"/>
        </w:rPr>
        <w:t>n</w:t>
      </w:r>
      <w:r w:rsidRPr="00480AA6">
        <w:rPr>
          <w:rFonts w:cstheme="minorHAnsi"/>
        </w:rPr>
        <w:t xml:space="preserve"> für die Verpackung von Lebensmitteln vor und nutzt Rezepte aus der Molekularküche zum </w:t>
      </w:r>
      <w:r w:rsidR="006B4C02">
        <w:rPr>
          <w:rFonts w:cstheme="minorHAnsi"/>
        </w:rPr>
        <w:t>Selbst</w:t>
      </w:r>
      <w:r w:rsidR="006B4C02">
        <w:rPr>
          <w:rFonts w:cstheme="minorHAnsi"/>
        </w:rPr>
        <w:softHyphen/>
        <w:t>ausprobieren</w:t>
      </w:r>
      <w:r w:rsidRPr="00480AA6">
        <w:rPr>
          <w:rFonts w:cstheme="minorHAnsi"/>
        </w:rPr>
        <w:t>.</w:t>
      </w:r>
    </w:p>
    <w:p w14:paraId="7B10C624" w14:textId="77777777" w:rsidR="00480AA6" w:rsidRPr="00480AA6" w:rsidRDefault="00480AA6" w:rsidP="00CB0C95">
      <w:pPr>
        <w:spacing w:after="0" w:line="240" w:lineRule="auto"/>
        <w:jc w:val="both"/>
        <w:rPr>
          <w:rFonts w:cstheme="minorHAnsi"/>
        </w:rPr>
      </w:pPr>
    </w:p>
    <w:p w14:paraId="205E421A" w14:textId="52BBC5B5" w:rsidR="00480AA6" w:rsidRPr="00CD059D" w:rsidRDefault="005A3A6D" w:rsidP="00CB0C95">
      <w:pPr>
        <w:spacing w:after="0" w:line="240" w:lineRule="auto"/>
        <w:jc w:val="both"/>
        <w:rPr>
          <w:rStyle w:val="normaltextrun"/>
          <w:rFonts w:ascii="Calibri" w:eastAsia="Times New Roman" w:hAnsi="Calibri" w:cs="Calibri"/>
          <w:b/>
          <w:bCs/>
          <w:sz w:val="28"/>
          <w:szCs w:val="28"/>
          <w:lang w:val="de-DE" w:eastAsia="de-AT"/>
        </w:rPr>
      </w:pPr>
      <w:r w:rsidRPr="00CD059D">
        <w:rPr>
          <w:rStyle w:val="normaltextrun"/>
          <w:rFonts w:ascii="Calibri" w:eastAsia="Times New Roman" w:hAnsi="Calibri" w:cs="Calibri"/>
          <w:b/>
          <w:bCs/>
          <w:sz w:val="28"/>
          <w:szCs w:val="28"/>
          <w:lang w:val="de-DE" w:eastAsia="de-AT"/>
        </w:rPr>
        <w:t>Vorbereitungsführung für PädagogInnen</w:t>
      </w:r>
    </w:p>
    <w:p w14:paraId="2A3D62F6" w14:textId="3634C5FE" w:rsidR="00480AA6" w:rsidRPr="00CD059D" w:rsidRDefault="00480AA6" w:rsidP="00CB0C95">
      <w:pPr>
        <w:spacing w:after="0" w:line="240" w:lineRule="auto"/>
        <w:jc w:val="both"/>
        <w:rPr>
          <w:rFonts w:cstheme="minorHAnsi"/>
          <w:b/>
          <w:bCs/>
        </w:rPr>
      </w:pPr>
      <w:r w:rsidRPr="00CD059D">
        <w:rPr>
          <w:rFonts w:cstheme="minorHAnsi"/>
          <w:b/>
          <w:bCs/>
        </w:rPr>
        <w:t>Diese Preview-Führung für Pädagog</w:t>
      </w:r>
      <w:r w:rsidR="00E21DB2" w:rsidRPr="00CD059D">
        <w:rPr>
          <w:rFonts w:cstheme="minorHAnsi"/>
          <w:b/>
          <w:bCs/>
        </w:rPr>
        <w:t>I</w:t>
      </w:r>
      <w:r w:rsidRPr="00CD059D">
        <w:rPr>
          <w:rFonts w:cstheme="minorHAnsi"/>
          <w:b/>
          <w:bCs/>
        </w:rPr>
        <w:t>nnen bietet einen ersten Einblick in die Ausstellung FOODPRINTS und das Vermittlungsprogramm dazu</w:t>
      </w:r>
      <w:r w:rsidR="00E21DB2" w:rsidRPr="00CD059D">
        <w:rPr>
          <w:rFonts w:cstheme="minorHAnsi"/>
          <w:b/>
          <w:bCs/>
        </w:rPr>
        <w:t>.</w:t>
      </w:r>
    </w:p>
    <w:p w14:paraId="263BB6EC" w14:textId="77777777" w:rsidR="00CD059D" w:rsidRDefault="00CD059D" w:rsidP="00CB0C95">
      <w:pPr>
        <w:spacing w:after="0" w:line="240" w:lineRule="auto"/>
        <w:jc w:val="both"/>
        <w:rPr>
          <w:rFonts w:cstheme="minorHAnsi"/>
        </w:rPr>
      </w:pPr>
    </w:p>
    <w:p w14:paraId="0FDDE755" w14:textId="6955DB77" w:rsidR="003B2E62" w:rsidRDefault="00480AA6" w:rsidP="00CB0C95">
      <w:pPr>
        <w:spacing w:after="0" w:line="240" w:lineRule="auto"/>
        <w:jc w:val="both"/>
        <w:rPr>
          <w:rFonts w:cstheme="minorHAnsi"/>
        </w:rPr>
      </w:pPr>
      <w:r w:rsidRPr="00480AA6">
        <w:rPr>
          <w:rFonts w:cstheme="minorHAnsi"/>
        </w:rPr>
        <w:t xml:space="preserve">Das Vermittlungsprogramm nimmt Ideen der Ausstellung auf und vertieft diese mit den Kindern und Jugendlichen. In </w:t>
      </w:r>
      <w:r w:rsidR="00E21DB2">
        <w:rPr>
          <w:rFonts w:cstheme="minorHAnsi"/>
        </w:rPr>
        <w:t>den</w:t>
      </w:r>
      <w:r w:rsidRPr="00480AA6">
        <w:rPr>
          <w:rFonts w:cstheme="minorHAnsi"/>
        </w:rPr>
        <w:t xml:space="preserve"> Führungen und Workshops beschäftigen sich die Schüler</w:t>
      </w:r>
      <w:r w:rsidR="00E21DB2">
        <w:rPr>
          <w:rFonts w:cstheme="minorHAnsi"/>
        </w:rPr>
        <w:t>I</w:t>
      </w:r>
      <w:r w:rsidRPr="00480AA6">
        <w:rPr>
          <w:rFonts w:cstheme="minorHAnsi"/>
        </w:rPr>
        <w:t xml:space="preserve">nnen damit, welche Arbeitsschritte überhaupt nötig sind, </w:t>
      </w:r>
      <w:r w:rsidR="00CD059D">
        <w:rPr>
          <w:rFonts w:cstheme="minorHAnsi"/>
        </w:rPr>
        <w:t>um</w:t>
      </w:r>
      <w:r w:rsidRPr="00480AA6">
        <w:rPr>
          <w:rFonts w:cstheme="minorHAnsi"/>
        </w:rPr>
        <w:t xml:space="preserve"> aus Lebensmitteln </w:t>
      </w:r>
      <w:proofErr w:type="spellStart"/>
      <w:r w:rsidRPr="00480AA6">
        <w:rPr>
          <w:rFonts w:cstheme="minorHAnsi"/>
        </w:rPr>
        <w:t>kauf</w:t>
      </w:r>
      <w:proofErr w:type="spellEnd"/>
      <w:r w:rsidRPr="00480AA6">
        <w:rPr>
          <w:rFonts w:cstheme="minorHAnsi"/>
        </w:rPr>
        <w:t xml:space="preserve">- bzw. verzehrfertige Produkte </w:t>
      </w:r>
      <w:r w:rsidR="00CD059D">
        <w:rPr>
          <w:rFonts w:cstheme="minorHAnsi"/>
        </w:rPr>
        <w:t>zu machen</w:t>
      </w:r>
      <w:r w:rsidRPr="00480AA6">
        <w:rPr>
          <w:rFonts w:cstheme="minorHAnsi"/>
        </w:rPr>
        <w:t xml:space="preserve">. </w:t>
      </w:r>
      <w:r w:rsidR="00CD059D">
        <w:rPr>
          <w:rFonts w:cstheme="minorHAnsi"/>
        </w:rPr>
        <w:t>Die Teilnehmenden</w:t>
      </w:r>
      <w:r w:rsidRPr="00480AA6">
        <w:rPr>
          <w:rFonts w:cstheme="minorHAnsi"/>
        </w:rPr>
        <w:t xml:space="preserve"> gehen Fragen nach Alternativen für eine zukünftige Ernährungssicherheit nach und überlegen, was ein 3D-Drucker in der Küche macht. Im Hands-on-Prinzip bauen die Schüler</w:t>
      </w:r>
      <w:r w:rsidR="00E21DB2">
        <w:rPr>
          <w:rFonts w:cstheme="minorHAnsi"/>
        </w:rPr>
        <w:t>I</w:t>
      </w:r>
      <w:r w:rsidRPr="00480AA6">
        <w:rPr>
          <w:rFonts w:cstheme="minorHAnsi"/>
        </w:rPr>
        <w:t>nnen Solarkocher oder probieren Rezepte der Molekularküche aus – nahe am Chemie</w:t>
      </w:r>
      <w:r w:rsidR="00CD059D">
        <w:rPr>
          <w:rFonts w:cstheme="minorHAnsi"/>
        </w:rPr>
        <w:softHyphen/>
      </w:r>
      <w:r w:rsidRPr="00480AA6">
        <w:rPr>
          <w:rFonts w:cstheme="minorHAnsi"/>
        </w:rPr>
        <w:t>experiment!</w:t>
      </w:r>
      <w:r w:rsidR="00B61AE4">
        <w:rPr>
          <w:rFonts w:cstheme="minorHAnsi"/>
        </w:rPr>
        <w:t xml:space="preserve"> </w:t>
      </w:r>
      <w:r w:rsidR="00E21DB2">
        <w:rPr>
          <w:rFonts w:cstheme="minorHAnsi"/>
        </w:rPr>
        <w:t xml:space="preserve">Die </w:t>
      </w:r>
      <w:r w:rsidRPr="00480AA6">
        <w:rPr>
          <w:rFonts w:cstheme="minorHAnsi"/>
        </w:rPr>
        <w:t>Pädagog</w:t>
      </w:r>
      <w:r w:rsidR="00E21DB2">
        <w:rPr>
          <w:rFonts w:cstheme="minorHAnsi"/>
        </w:rPr>
        <w:t>I</w:t>
      </w:r>
      <w:r w:rsidRPr="00480AA6">
        <w:rPr>
          <w:rFonts w:cstheme="minorHAnsi"/>
        </w:rPr>
        <w:t xml:space="preserve">nnen-Führung </w:t>
      </w:r>
      <w:r w:rsidR="00E21DB2">
        <w:rPr>
          <w:rFonts w:cstheme="minorHAnsi"/>
        </w:rPr>
        <w:t>stellt</w:t>
      </w:r>
      <w:r w:rsidRPr="00480AA6">
        <w:rPr>
          <w:rFonts w:cstheme="minorHAnsi"/>
        </w:rPr>
        <w:t xml:space="preserve"> weitere Vermittlungsangebote zum TMW-Fokus Nachhaltigkeit vor</w:t>
      </w:r>
      <w:r w:rsidR="00AB7254">
        <w:rPr>
          <w:rFonts w:cstheme="minorHAnsi"/>
        </w:rPr>
        <w:t xml:space="preserve"> und</w:t>
      </w:r>
      <w:r w:rsidRPr="00480AA6">
        <w:rPr>
          <w:rFonts w:cstheme="minorHAnsi"/>
        </w:rPr>
        <w:t xml:space="preserve"> informier</w:t>
      </w:r>
      <w:r w:rsidR="00E21DB2">
        <w:rPr>
          <w:rFonts w:cstheme="minorHAnsi"/>
        </w:rPr>
        <w:t>t</w:t>
      </w:r>
      <w:r w:rsidRPr="00480AA6">
        <w:rPr>
          <w:rFonts w:cstheme="minorHAnsi"/>
        </w:rPr>
        <w:t xml:space="preserve"> über organisatorische Aspekte.</w:t>
      </w:r>
    </w:p>
    <w:p w14:paraId="6803525C" w14:textId="77777777" w:rsidR="00AB7254" w:rsidRDefault="00AB7254" w:rsidP="00CB0C95">
      <w:pPr>
        <w:spacing w:after="0" w:line="240" w:lineRule="auto"/>
        <w:jc w:val="both"/>
        <w:rPr>
          <w:rFonts w:cstheme="minorHAnsi"/>
          <w:b/>
          <w:bCs/>
        </w:rPr>
      </w:pPr>
    </w:p>
    <w:p w14:paraId="7ADD2C14" w14:textId="62C2D8C8" w:rsidR="000A6806" w:rsidRPr="000A6806" w:rsidRDefault="000A6806" w:rsidP="00CB0C95">
      <w:pPr>
        <w:spacing w:after="0" w:line="240" w:lineRule="auto"/>
        <w:jc w:val="both"/>
        <w:rPr>
          <w:rFonts w:cstheme="minorHAnsi"/>
          <w:b/>
          <w:bCs/>
        </w:rPr>
      </w:pPr>
      <w:r w:rsidRPr="000A6806">
        <w:rPr>
          <w:rFonts w:cstheme="minorHAnsi"/>
          <w:b/>
          <w:bCs/>
        </w:rPr>
        <w:t>Presse-Kontakt:</w:t>
      </w:r>
    </w:p>
    <w:p w14:paraId="11F0F780" w14:textId="77777777" w:rsidR="000A6806" w:rsidRPr="000A6806" w:rsidRDefault="000A6806" w:rsidP="00CB0C95">
      <w:pPr>
        <w:spacing w:after="0" w:line="240" w:lineRule="auto"/>
        <w:jc w:val="both"/>
        <w:rPr>
          <w:rFonts w:cstheme="minorHAnsi"/>
        </w:rPr>
      </w:pPr>
      <w:r w:rsidRPr="000A6806">
        <w:rPr>
          <w:rFonts w:cstheme="minorHAnsi"/>
        </w:rPr>
        <w:t>Technisches Museum Wien</w:t>
      </w:r>
    </w:p>
    <w:p w14:paraId="6453A345" w14:textId="77777777" w:rsidR="000A6806" w:rsidRPr="000A6806" w:rsidRDefault="000A6806" w:rsidP="00CB0C95">
      <w:pPr>
        <w:spacing w:after="0" w:line="240" w:lineRule="auto"/>
        <w:jc w:val="both"/>
        <w:rPr>
          <w:rFonts w:cstheme="minorHAnsi"/>
        </w:rPr>
      </w:pPr>
      <w:r w:rsidRPr="000A6806">
        <w:rPr>
          <w:rFonts w:cstheme="minorHAnsi"/>
        </w:rPr>
        <w:t>Madeleine Pillwatsch</w:t>
      </w:r>
    </w:p>
    <w:p w14:paraId="77AB69A0" w14:textId="77777777" w:rsidR="000A6806" w:rsidRPr="000A6806" w:rsidRDefault="000A6806" w:rsidP="00CB0C95">
      <w:pPr>
        <w:spacing w:after="0" w:line="240" w:lineRule="auto"/>
        <w:jc w:val="both"/>
        <w:rPr>
          <w:rFonts w:cstheme="minorHAnsi"/>
        </w:rPr>
      </w:pPr>
      <w:r w:rsidRPr="000A6806">
        <w:rPr>
          <w:rFonts w:cstheme="minorHAnsi"/>
        </w:rPr>
        <w:t>Mariahilfer Straße 212, 1140 Wien</w:t>
      </w:r>
    </w:p>
    <w:p w14:paraId="06001DFC" w14:textId="56443DEA" w:rsidR="000A6806" w:rsidRPr="000A6806" w:rsidRDefault="000A6806" w:rsidP="00CB0C95">
      <w:pPr>
        <w:spacing w:after="0" w:line="240" w:lineRule="auto"/>
        <w:jc w:val="both"/>
        <w:rPr>
          <w:rFonts w:cstheme="minorHAnsi"/>
        </w:rPr>
      </w:pPr>
      <w:r w:rsidRPr="000A6806">
        <w:rPr>
          <w:rFonts w:cstheme="minorHAnsi"/>
        </w:rPr>
        <w:t xml:space="preserve">Tel. </w:t>
      </w:r>
      <w:r w:rsidR="00AC034E">
        <w:rPr>
          <w:rFonts w:cstheme="minorHAnsi"/>
        </w:rPr>
        <w:t xml:space="preserve">+43 </w:t>
      </w:r>
      <w:r w:rsidRPr="000A6806">
        <w:rPr>
          <w:rFonts w:cstheme="minorHAnsi"/>
        </w:rPr>
        <w:t>1</w:t>
      </w:r>
      <w:r w:rsidR="00AC034E">
        <w:rPr>
          <w:rFonts w:cstheme="minorHAnsi"/>
        </w:rPr>
        <w:t xml:space="preserve"> </w:t>
      </w:r>
      <w:r w:rsidRPr="000A6806">
        <w:rPr>
          <w:rFonts w:cstheme="minorHAnsi"/>
        </w:rPr>
        <w:t xml:space="preserve">899 98-1200 </w:t>
      </w:r>
    </w:p>
    <w:p w14:paraId="4D8AED97" w14:textId="77777777" w:rsidR="000A6806" w:rsidRPr="000A6806" w:rsidRDefault="000A6806" w:rsidP="00CB0C95">
      <w:pPr>
        <w:spacing w:after="0" w:line="240" w:lineRule="auto"/>
        <w:jc w:val="both"/>
        <w:rPr>
          <w:rFonts w:cstheme="minorHAnsi"/>
        </w:rPr>
      </w:pPr>
      <w:r w:rsidRPr="000A6806">
        <w:rPr>
          <w:rFonts w:cstheme="minorHAnsi"/>
        </w:rPr>
        <w:t>presse@tmw.at</w:t>
      </w:r>
    </w:p>
    <w:p w14:paraId="65C997AA" w14:textId="77777777" w:rsidR="000A6806" w:rsidRPr="000A6806" w:rsidRDefault="000A6806" w:rsidP="00CB0C95">
      <w:pPr>
        <w:spacing w:after="0" w:line="240" w:lineRule="auto"/>
        <w:jc w:val="both"/>
        <w:rPr>
          <w:rFonts w:cstheme="minorHAnsi"/>
        </w:rPr>
      </w:pPr>
      <w:r w:rsidRPr="000A6806">
        <w:rPr>
          <w:rFonts w:cstheme="minorHAnsi"/>
        </w:rPr>
        <w:t>www.technischesmuseum.at/presse</w:t>
      </w:r>
    </w:p>
    <w:p w14:paraId="118D480C" w14:textId="01CC3E7C" w:rsidR="00630C14" w:rsidRDefault="000A6806" w:rsidP="00CB0C95">
      <w:pPr>
        <w:spacing w:after="0" w:line="240" w:lineRule="auto"/>
        <w:jc w:val="both"/>
        <w:rPr>
          <w:rFonts w:cstheme="minorHAnsi"/>
        </w:rPr>
      </w:pPr>
      <w:r w:rsidRPr="000A6806">
        <w:rPr>
          <w:rFonts w:cstheme="minorHAnsi"/>
        </w:rPr>
        <w:t>https://twitter.com/tmwpress</w:t>
      </w:r>
    </w:p>
    <w:sectPr w:rsidR="00630C14" w:rsidSect="006D5528">
      <w:headerReference w:type="default" r:id="rId7"/>
      <w:footerReference w:type="default" r:id="rId8"/>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C8AE" w14:textId="77777777" w:rsidR="00DE370A" w:rsidRDefault="00DE370A" w:rsidP="00DE370A">
      <w:pPr>
        <w:spacing w:after="0" w:line="240" w:lineRule="auto"/>
      </w:pPr>
      <w:r>
        <w:separator/>
      </w:r>
    </w:p>
  </w:endnote>
  <w:endnote w:type="continuationSeparator" w:id="0">
    <w:p w14:paraId="40304806" w14:textId="77777777" w:rsidR="00DE370A" w:rsidRDefault="00DE370A" w:rsidP="00DE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4457" w14:textId="77777777" w:rsidR="00AC034E" w:rsidRPr="007721A4" w:rsidRDefault="00AC034E" w:rsidP="00AC034E">
    <w:pPr>
      <w:pStyle w:val="Fuzeile"/>
      <w:rPr>
        <w:b/>
        <w:bCs/>
        <w:sz w:val="20"/>
        <w:szCs w:val="20"/>
      </w:rPr>
    </w:pPr>
    <w:r w:rsidRPr="007721A4">
      <w:rPr>
        <w:b/>
        <w:bCs/>
        <w:sz w:val="20"/>
        <w:szCs w:val="20"/>
      </w:rPr>
      <w:t>Mit Unterstützung vom: Bundesministerium für Landwirtschaft, Regionen und Tourismus</w:t>
    </w:r>
  </w:p>
  <w:p w14:paraId="622FC303" w14:textId="77777777" w:rsidR="00AC034E" w:rsidRPr="007721A4" w:rsidRDefault="00AC034E" w:rsidP="00AC034E">
    <w:pPr>
      <w:pStyle w:val="Fuzeile"/>
      <w:rPr>
        <w:sz w:val="20"/>
        <w:szCs w:val="20"/>
      </w:rPr>
    </w:pPr>
    <w:r w:rsidRPr="007721A4">
      <w:rPr>
        <w:b/>
        <w:bCs/>
        <w:sz w:val="20"/>
        <w:szCs w:val="20"/>
      </w:rPr>
      <w:t>Partner Technisches Museum Wien</w:t>
    </w:r>
    <w:r w:rsidRPr="007721A4">
      <w:rPr>
        <w:sz w:val="20"/>
        <w:szCs w:val="20"/>
      </w:rPr>
      <w:t>: Wiener Netze</w:t>
    </w:r>
  </w:p>
  <w:p w14:paraId="5D592FEA" w14:textId="59A67751" w:rsidR="00AC034E" w:rsidRPr="007721A4" w:rsidRDefault="00AC034E" w:rsidP="00AC034E">
    <w:pPr>
      <w:pStyle w:val="Fuzeile"/>
      <w:rPr>
        <w:sz w:val="20"/>
        <w:szCs w:val="20"/>
      </w:rPr>
    </w:pPr>
    <w:r w:rsidRPr="007721A4">
      <w:rPr>
        <w:b/>
        <w:bCs/>
        <w:sz w:val="20"/>
        <w:szCs w:val="20"/>
      </w:rPr>
      <w:t>Sponsoren</w:t>
    </w:r>
    <w:r w:rsidRPr="007721A4">
      <w:rPr>
        <w:sz w:val="20"/>
        <w:szCs w:val="20"/>
      </w:rPr>
      <w:t>: Bosch</w:t>
    </w:r>
    <w:r w:rsidR="004939CD">
      <w:rPr>
        <w:sz w:val="20"/>
        <w:szCs w:val="20"/>
      </w:rPr>
      <w:t xml:space="preserve"> </w:t>
    </w:r>
    <w:r w:rsidR="004939CD">
      <w:rPr>
        <w:rFonts w:ascii="Calibri" w:eastAsia="Calibri" w:hAnsi="Calibri"/>
        <w:sz w:val="20"/>
        <w:szCs w:val="20"/>
      </w:rPr>
      <w:t>Hausgeräte</w:t>
    </w:r>
    <w:r w:rsidRPr="007721A4">
      <w:rPr>
        <w:sz w:val="20"/>
        <w:szCs w:val="20"/>
      </w:rPr>
      <w:t xml:space="preserve">, GOURMET, </w:t>
    </w:r>
    <w:proofErr w:type="gramStart"/>
    <w:r w:rsidRPr="007721A4">
      <w:rPr>
        <w:sz w:val="20"/>
        <w:szCs w:val="20"/>
      </w:rPr>
      <w:t>Österreichische</w:t>
    </w:r>
    <w:proofErr w:type="gramEnd"/>
    <w:r w:rsidRPr="007721A4">
      <w:rPr>
        <w:sz w:val="20"/>
        <w:szCs w:val="20"/>
      </w:rPr>
      <w:t xml:space="preserve"> Lotterien, UNIQA</w:t>
    </w:r>
  </w:p>
  <w:p w14:paraId="41901E71" w14:textId="77777777" w:rsidR="00AC034E" w:rsidRPr="007721A4" w:rsidRDefault="00AC034E" w:rsidP="00AC034E">
    <w:pPr>
      <w:pStyle w:val="Fuzeile"/>
      <w:rPr>
        <w:sz w:val="20"/>
        <w:szCs w:val="20"/>
      </w:rPr>
    </w:pPr>
    <w:r w:rsidRPr="007721A4">
      <w:rPr>
        <w:b/>
        <w:bCs/>
        <w:sz w:val="20"/>
        <w:szCs w:val="20"/>
      </w:rPr>
      <w:t>Co-Sponsor</w:t>
    </w:r>
    <w:r w:rsidRPr="007721A4">
      <w:rPr>
        <w:sz w:val="20"/>
        <w:szCs w:val="20"/>
      </w:rPr>
      <w:t>: ISS Österreich</w:t>
    </w:r>
    <w:r>
      <w:rPr>
        <w:sz w:val="20"/>
        <w:szCs w:val="20"/>
      </w:rPr>
      <w:t xml:space="preserve"> | </w:t>
    </w:r>
    <w:r w:rsidRPr="007721A4">
      <w:rPr>
        <w:b/>
        <w:bCs/>
        <w:sz w:val="20"/>
        <w:szCs w:val="20"/>
      </w:rPr>
      <w:t>Medienpartner</w:t>
    </w:r>
    <w:r w:rsidRPr="007721A4">
      <w:rPr>
        <w:sz w:val="20"/>
        <w:szCs w:val="20"/>
      </w:rPr>
      <w:t xml:space="preserve">: Ö1 Club, </w:t>
    </w:r>
    <w:proofErr w:type="spellStart"/>
    <w:r w:rsidRPr="007721A4">
      <w:rPr>
        <w:sz w:val="20"/>
        <w:szCs w:val="20"/>
      </w:rPr>
      <w:t>Snipcard</w:t>
    </w:r>
    <w:proofErr w:type="spellEnd"/>
  </w:p>
  <w:p w14:paraId="0D796B84" w14:textId="23426884" w:rsidR="00AC034E" w:rsidRPr="00AC034E" w:rsidRDefault="00AC034E">
    <w:pPr>
      <w:pStyle w:val="Fuzeile"/>
      <w:rPr>
        <w:sz w:val="20"/>
        <w:szCs w:val="20"/>
      </w:rPr>
    </w:pPr>
    <w:r w:rsidRPr="007721A4">
      <w:rPr>
        <w:sz w:val="20"/>
        <w:szCs w:val="20"/>
      </w:rPr>
      <w:t xml:space="preserve">Die Ausstellung ist ein europäisches Kooperationsprojekt gemeinsam mit der DASA Dortmund und dem </w:t>
    </w:r>
    <w:proofErr w:type="spellStart"/>
    <w:r w:rsidRPr="007721A4">
      <w:rPr>
        <w:sz w:val="20"/>
        <w:szCs w:val="20"/>
      </w:rPr>
      <w:t>Parque</w:t>
    </w:r>
    <w:proofErr w:type="spellEnd"/>
    <w:r w:rsidRPr="007721A4">
      <w:rPr>
        <w:sz w:val="20"/>
        <w:szCs w:val="20"/>
      </w:rPr>
      <w:t xml:space="preserve"> de las </w:t>
    </w:r>
    <w:proofErr w:type="spellStart"/>
    <w:r w:rsidRPr="007721A4">
      <w:rPr>
        <w:sz w:val="20"/>
        <w:szCs w:val="20"/>
      </w:rPr>
      <w:t>Ciencias</w:t>
    </w:r>
    <w:proofErr w:type="spellEnd"/>
    <w:r w:rsidRPr="007721A4">
      <w:rPr>
        <w:sz w:val="20"/>
        <w:szCs w:val="20"/>
      </w:rPr>
      <w:t xml:space="preserve"> in Granada.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1FFD" w14:textId="77777777" w:rsidR="00DE370A" w:rsidRDefault="00DE370A" w:rsidP="00DE370A">
      <w:pPr>
        <w:spacing w:after="0" w:line="240" w:lineRule="auto"/>
      </w:pPr>
      <w:r>
        <w:separator/>
      </w:r>
    </w:p>
  </w:footnote>
  <w:footnote w:type="continuationSeparator" w:id="0">
    <w:p w14:paraId="39B85521" w14:textId="77777777" w:rsidR="00DE370A" w:rsidRDefault="00DE370A" w:rsidP="00DE3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EE2C" w14:textId="16AF064C" w:rsidR="00DE370A" w:rsidRDefault="00DE370A" w:rsidP="00DE370A">
    <w:pPr>
      <w:pStyle w:val="Kopfzeile"/>
      <w:jc w:val="right"/>
    </w:pPr>
    <w:r>
      <w:rPr>
        <w:noProof/>
      </w:rPr>
      <mc:AlternateContent>
        <mc:Choice Requires="wps">
          <w:drawing>
            <wp:anchor distT="45720" distB="45720" distL="114300" distR="114300" simplePos="0" relativeHeight="251659264" behindDoc="0" locked="0" layoutInCell="1" allowOverlap="1" wp14:anchorId="53914A1B" wp14:editId="3A3E1624">
              <wp:simplePos x="0" y="0"/>
              <wp:positionH relativeFrom="margin">
                <wp:posOffset>-67945</wp:posOffset>
              </wp:positionH>
              <wp:positionV relativeFrom="paragraph">
                <wp:posOffset>15875</wp:posOffset>
              </wp:positionV>
              <wp:extent cx="350774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740" cy="1404620"/>
                      </a:xfrm>
                      <a:prstGeom prst="rect">
                        <a:avLst/>
                      </a:prstGeom>
                      <a:solidFill>
                        <a:srgbClr val="FFFFFF"/>
                      </a:solidFill>
                      <a:ln w="9525">
                        <a:noFill/>
                        <a:miter lim="800000"/>
                        <a:headEnd/>
                        <a:tailEnd/>
                      </a:ln>
                    </wps:spPr>
                    <wps:txbx>
                      <w:txbxContent>
                        <w:p w14:paraId="7110D23D" w14:textId="2B1A061D" w:rsidR="00DE370A" w:rsidRPr="006D5528" w:rsidRDefault="005330DC">
                          <w:pPr>
                            <w:rPr>
                              <w:b/>
                              <w:bCs/>
                              <w:sz w:val="52"/>
                              <w:szCs w:val="52"/>
                            </w:rPr>
                          </w:pPr>
                          <w:r>
                            <w:rPr>
                              <w:b/>
                              <w:bCs/>
                              <w:sz w:val="52"/>
                              <w:szCs w:val="52"/>
                            </w:rPr>
                            <w:t>V</w:t>
                          </w:r>
                          <w:r w:rsidR="00DE370A" w:rsidRPr="006D5528">
                            <w:rPr>
                              <w:b/>
                              <w:bCs/>
                              <w:sz w:val="52"/>
                              <w:szCs w:val="52"/>
                            </w:rPr>
                            <w:t>e</w:t>
                          </w:r>
                          <w:r>
                            <w:rPr>
                              <w:b/>
                              <w:bCs/>
                              <w:sz w:val="52"/>
                              <w:szCs w:val="52"/>
                            </w:rPr>
                            <w:t>rmittlungsprogramm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914A1B" id="_x0000_t202" coordsize="21600,21600" o:spt="202" path="m,l,21600r21600,l21600,xe">
              <v:stroke joinstyle="miter"/>
              <v:path gradientshapeok="t" o:connecttype="rect"/>
            </v:shapetype>
            <v:shape id="Textfeld 2" o:spid="_x0000_s1026" type="#_x0000_t202" style="position:absolute;left:0;text-align:left;margin-left:-5.35pt;margin-top:1.25pt;width:276.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" stroked="f">
              <v:textbox style="mso-fit-shape-to-text:t">
                <w:txbxContent>
                  <w:p w14:paraId="7110D23D" w14:textId="2B1A061D" w:rsidR="00DE370A" w:rsidRPr="006D5528" w:rsidRDefault="005330DC">
                    <w:pPr>
                      <w:rPr>
                        <w:b/>
                        <w:bCs/>
                        <w:sz w:val="52"/>
                        <w:szCs w:val="52"/>
                      </w:rPr>
                    </w:pPr>
                    <w:r>
                      <w:rPr>
                        <w:b/>
                        <w:bCs/>
                        <w:sz w:val="52"/>
                        <w:szCs w:val="52"/>
                      </w:rPr>
                      <w:t>V</w:t>
                    </w:r>
                    <w:r w:rsidR="00DE370A" w:rsidRPr="006D5528">
                      <w:rPr>
                        <w:b/>
                        <w:bCs/>
                        <w:sz w:val="52"/>
                        <w:szCs w:val="52"/>
                      </w:rPr>
                      <w:t>e</w:t>
                    </w:r>
                    <w:r>
                      <w:rPr>
                        <w:b/>
                        <w:bCs/>
                        <w:sz w:val="52"/>
                        <w:szCs w:val="52"/>
                      </w:rPr>
                      <w:t>rmittlungsprogramm</w:t>
                    </w:r>
                  </w:p>
                </w:txbxContent>
              </v:textbox>
              <w10:wrap type="square" anchorx="margin"/>
            </v:shape>
          </w:pict>
        </mc:Fallback>
      </mc:AlternateContent>
    </w:r>
    <w:r>
      <w:rPr>
        <w:noProof/>
      </w:rPr>
      <w:drawing>
        <wp:inline distT="0" distB="0" distL="0" distR="0" wp14:anchorId="16BA1DDA" wp14:editId="6C434C16">
          <wp:extent cx="1980000" cy="648000"/>
          <wp:effectExtent l="0" t="0" r="127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80000" cy="64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A191F"/>
    <w:multiLevelType w:val="hybridMultilevel"/>
    <w:tmpl w:val="3DA66DBE"/>
    <w:lvl w:ilvl="0" w:tplc="602252A6">
      <w:numFmt w:val="bullet"/>
      <w:lvlText w:val=""/>
      <w:lvlJc w:val="left"/>
      <w:pPr>
        <w:ind w:left="720" w:hanging="360"/>
      </w:pPr>
      <w:rPr>
        <w:rFonts w:ascii="Wingdings" w:eastAsiaTheme="minorHAnsi" w:hAnsi="Wing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2B"/>
    <w:rsid w:val="000304AE"/>
    <w:rsid w:val="00036B05"/>
    <w:rsid w:val="00046141"/>
    <w:rsid w:val="00063E3E"/>
    <w:rsid w:val="00097A94"/>
    <w:rsid w:val="000A3909"/>
    <w:rsid w:val="000A3FF3"/>
    <w:rsid w:val="000A6806"/>
    <w:rsid w:val="000B0964"/>
    <w:rsid w:val="000D11B5"/>
    <w:rsid w:val="000E1AE6"/>
    <w:rsid w:val="000F5B0E"/>
    <w:rsid w:val="001024C4"/>
    <w:rsid w:val="00122F0D"/>
    <w:rsid w:val="001260D6"/>
    <w:rsid w:val="001566EC"/>
    <w:rsid w:val="00157375"/>
    <w:rsid w:val="00184FBE"/>
    <w:rsid w:val="00187894"/>
    <w:rsid w:val="0019132B"/>
    <w:rsid w:val="001A0BF5"/>
    <w:rsid w:val="001A3D5D"/>
    <w:rsid w:val="001A67D9"/>
    <w:rsid w:val="001C5494"/>
    <w:rsid w:val="001E0A42"/>
    <w:rsid w:val="00201ACC"/>
    <w:rsid w:val="002149BF"/>
    <w:rsid w:val="002149EA"/>
    <w:rsid w:val="00217AAF"/>
    <w:rsid w:val="00247DB0"/>
    <w:rsid w:val="00257B31"/>
    <w:rsid w:val="00285D95"/>
    <w:rsid w:val="002943AE"/>
    <w:rsid w:val="002A25CD"/>
    <w:rsid w:val="002B7EFE"/>
    <w:rsid w:val="002D17D9"/>
    <w:rsid w:val="00323B65"/>
    <w:rsid w:val="00330E84"/>
    <w:rsid w:val="00331EB1"/>
    <w:rsid w:val="0033729F"/>
    <w:rsid w:val="00343A39"/>
    <w:rsid w:val="00344D3B"/>
    <w:rsid w:val="00363BBE"/>
    <w:rsid w:val="003815E7"/>
    <w:rsid w:val="003958EA"/>
    <w:rsid w:val="003B2E62"/>
    <w:rsid w:val="003B62D4"/>
    <w:rsid w:val="003C4EED"/>
    <w:rsid w:val="003D6C04"/>
    <w:rsid w:val="00406436"/>
    <w:rsid w:val="00417E85"/>
    <w:rsid w:val="00426D9C"/>
    <w:rsid w:val="004437A0"/>
    <w:rsid w:val="00444B3C"/>
    <w:rsid w:val="00450FDD"/>
    <w:rsid w:val="0045237A"/>
    <w:rsid w:val="00463E27"/>
    <w:rsid w:val="00471E42"/>
    <w:rsid w:val="004756A4"/>
    <w:rsid w:val="00480AA6"/>
    <w:rsid w:val="004939CD"/>
    <w:rsid w:val="004D7C34"/>
    <w:rsid w:val="005037F1"/>
    <w:rsid w:val="00520AC8"/>
    <w:rsid w:val="00521FE4"/>
    <w:rsid w:val="005329F4"/>
    <w:rsid w:val="005330DC"/>
    <w:rsid w:val="00535242"/>
    <w:rsid w:val="00550E8E"/>
    <w:rsid w:val="00551F8F"/>
    <w:rsid w:val="00590A47"/>
    <w:rsid w:val="00591966"/>
    <w:rsid w:val="00592504"/>
    <w:rsid w:val="005A1C95"/>
    <w:rsid w:val="005A3A6D"/>
    <w:rsid w:val="005A57A9"/>
    <w:rsid w:val="005C09CB"/>
    <w:rsid w:val="005F2994"/>
    <w:rsid w:val="00607F71"/>
    <w:rsid w:val="00626249"/>
    <w:rsid w:val="00630C14"/>
    <w:rsid w:val="0063331D"/>
    <w:rsid w:val="00660F84"/>
    <w:rsid w:val="00683F5B"/>
    <w:rsid w:val="006A17B1"/>
    <w:rsid w:val="006B3AC6"/>
    <w:rsid w:val="006B4C02"/>
    <w:rsid w:val="006C325E"/>
    <w:rsid w:val="006C5782"/>
    <w:rsid w:val="006C63A7"/>
    <w:rsid w:val="006D449C"/>
    <w:rsid w:val="006D5528"/>
    <w:rsid w:val="006D7F98"/>
    <w:rsid w:val="006F097E"/>
    <w:rsid w:val="00706921"/>
    <w:rsid w:val="00723B43"/>
    <w:rsid w:val="0075272C"/>
    <w:rsid w:val="007702C2"/>
    <w:rsid w:val="007A7B7A"/>
    <w:rsid w:val="007B5B5E"/>
    <w:rsid w:val="007B6482"/>
    <w:rsid w:val="007F14D0"/>
    <w:rsid w:val="00804017"/>
    <w:rsid w:val="00850C4E"/>
    <w:rsid w:val="00860A5D"/>
    <w:rsid w:val="008970A6"/>
    <w:rsid w:val="008A1EBA"/>
    <w:rsid w:val="008A4F9E"/>
    <w:rsid w:val="008B73B1"/>
    <w:rsid w:val="008C244B"/>
    <w:rsid w:val="008C3C54"/>
    <w:rsid w:val="008C4399"/>
    <w:rsid w:val="008D3A97"/>
    <w:rsid w:val="008F72CB"/>
    <w:rsid w:val="00934125"/>
    <w:rsid w:val="00947C40"/>
    <w:rsid w:val="00966D05"/>
    <w:rsid w:val="009745C2"/>
    <w:rsid w:val="00995FE3"/>
    <w:rsid w:val="009A505C"/>
    <w:rsid w:val="009A58C1"/>
    <w:rsid w:val="009C1F6B"/>
    <w:rsid w:val="009F108F"/>
    <w:rsid w:val="00A374D2"/>
    <w:rsid w:val="00A42A44"/>
    <w:rsid w:val="00A8546C"/>
    <w:rsid w:val="00A93465"/>
    <w:rsid w:val="00AB7254"/>
    <w:rsid w:val="00AC034E"/>
    <w:rsid w:val="00AC2332"/>
    <w:rsid w:val="00AF2592"/>
    <w:rsid w:val="00B03B02"/>
    <w:rsid w:val="00B05F0D"/>
    <w:rsid w:val="00B61AE4"/>
    <w:rsid w:val="00B62251"/>
    <w:rsid w:val="00B71AF8"/>
    <w:rsid w:val="00B7565E"/>
    <w:rsid w:val="00B91481"/>
    <w:rsid w:val="00B9769A"/>
    <w:rsid w:val="00BC180F"/>
    <w:rsid w:val="00BD7E30"/>
    <w:rsid w:val="00BF6AAB"/>
    <w:rsid w:val="00C077AA"/>
    <w:rsid w:val="00C1240B"/>
    <w:rsid w:val="00C22BBF"/>
    <w:rsid w:val="00C37B9F"/>
    <w:rsid w:val="00C97B20"/>
    <w:rsid w:val="00CB0C95"/>
    <w:rsid w:val="00CC24C4"/>
    <w:rsid w:val="00CC5556"/>
    <w:rsid w:val="00CD059D"/>
    <w:rsid w:val="00CE4BE4"/>
    <w:rsid w:val="00D3468B"/>
    <w:rsid w:val="00D3680B"/>
    <w:rsid w:val="00D4386E"/>
    <w:rsid w:val="00D64980"/>
    <w:rsid w:val="00D85A7C"/>
    <w:rsid w:val="00D86142"/>
    <w:rsid w:val="00D97328"/>
    <w:rsid w:val="00DE370A"/>
    <w:rsid w:val="00DF3BDF"/>
    <w:rsid w:val="00E07C58"/>
    <w:rsid w:val="00E15E20"/>
    <w:rsid w:val="00E174A1"/>
    <w:rsid w:val="00E21DB2"/>
    <w:rsid w:val="00E529BD"/>
    <w:rsid w:val="00E57BFC"/>
    <w:rsid w:val="00E64B48"/>
    <w:rsid w:val="00E652BB"/>
    <w:rsid w:val="00E66CBE"/>
    <w:rsid w:val="00E73E8A"/>
    <w:rsid w:val="00E97D7A"/>
    <w:rsid w:val="00EB742D"/>
    <w:rsid w:val="00EE2FD5"/>
    <w:rsid w:val="00F01B47"/>
    <w:rsid w:val="00F14521"/>
    <w:rsid w:val="00F90227"/>
    <w:rsid w:val="00F90A42"/>
    <w:rsid w:val="00FC131E"/>
    <w:rsid w:val="00FD7388"/>
    <w:rsid w:val="00FE39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B773973"/>
  <w15:chartTrackingRefBased/>
  <w15:docId w15:val="{77E794B3-7C2B-40AA-A280-668FC87D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966D05"/>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F097E"/>
    <w:rPr>
      <w:color w:val="0000FF"/>
      <w:u w:val="single"/>
    </w:rPr>
  </w:style>
  <w:style w:type="character" w:styleId="Fett">
    <w:name w:val="Strong"/>
    <w:basedOn w:val="Absatz-Standardschriftart"/>
    <w:uiPriority w:val="22"/>
    <w:qFormat/>
    <w:rsid w:val="006F097E"/>
    <w:rPr>
      <w:b/>
      <w:bCs/>
    </w:rPr>
  </w:style>
  <w:style w:type="paragraph" w:styleId="Kopfzeile">
    <w:name w:val="header"/>
    <w:basedOn w:val="Standard"/>
    <w:link w:val="KopfzeileZchn"/>
    <w:uiPriority w:val="99"/>
    <w:unhideWhenUsed/>
    <w:rsid w:val="00DE37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370A"/>
  </w:style>
  <w:style w:type="paragraph" w:styleId="Fuzeile">
    <w:name w:val="footer"/>
    <w:basedOn w:val="Standard"/>
    <w:link w:val="FuzeileZchn"/>
    <w:uiPriority w:val="99"/>
    <w:unhideWhenUsed/>
    <w:rsid w:val="00DE37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370A"/>
  </w:style>
  <w:style w:type="paragraph" w:styleId="berarbeitung">
    <w:name w:val="Revision"/>
    <w:hidden/>
    <w:uiPriority w:val="99"/>
    <w:semiHidden/>
    <w:rsid w:val="00D3468B"/>
    <w:pPr>
      <w:spacing w:after="0" w:line="240" w:lineRule="auto"/>
    </w:pPr>
  </w:style>
  <w:style w:type="character" w:styleId="Kommentarzeichen">
    <w:name w:val="annotation reference"/>
    <w:basedOn w:val="Absatz-Standardschriftart"/>
    <w:uiPriority w:val="99"/>
    <w:semiHidden/>
    <w:unhideWhenUsed/>
    <w:rsid w:val="00D3468B"/>
    <w:rPr>
      <w:sz w:val="16"/>
      <w:szCs w:val="16"/>
    </w:rPr>
  </w:style>
  <w:style w:type="paragraph" w:styleId="Kommentartext">
    <w:name w:val="annotation text"/>
    <w:basedOn w:val="Standard"/>
    <w:link w:val="KommentartextZchn"/>
    <w:uiPriority w:val="99"/>
    <w:semiHidden/>
    <w:unhideWhenUsed/>
    <w:rsid w:val="00D346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3468B"/>
    <w:rPr>
      <w:sz w:val="20"/>
      <w:szCs w:val="20"/>
    </w:rPr>
  </w:style>
  <w:style w:type="paragraph" w:styleId="Kommentarthema">
    <w:name w:val="annotation subject"/>
    <w:basedOn w:val="Kommentartext"/>
    <w:next w:val="Kommentartext"/>
    <w:link w:val="KommentarthemaZchn"/>
    <w:uiPriority w:val="99"/>
    <w:semiHidden/>
    <w:unhideWhenUsed/>
    <w:rsid w:val="00D3468B"/>
    <w:rPr>
      <w:b/>
      <w:bCs/>
    </w:rPr>
  </w:style>
  <w:style w:type="character" w:customStyle="1" w:styleId="KommentarthemaZchn">
    <w:name w:val="Kommentarthema Zchn"/>
    <w:basedOn w:val="KommentartextZchn"/>
    <w:link w:val="Kommentarthema"/>
    <w:uiPriority w:val="99"/>
    <w:semiHidden/>
    <w:rsid w:val="00D3468B"/>
    <w:rPr>
      <w:b/>
      <w:bCs/>
      <w:sz w:val="20"/>
      <w:szCs w:val="20"/>
    </w:rPr>
  </w:style>
  <w:style w:type="paragraph" w:customStyle="1" w:styleId="paragraph">
    <w:name w:val="paragraph"/>
    <w:basedOn w:val="Standard"/>
    <w:rsid w:val="008A1EB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8A1EBA"/>
  </w:style>
  <w:style w:type="paragraph" w:styleId="Listenabsatz">
    <w:name w:val="List Paragraph"/>
    <w:basedOn w:val="Standard"/>
    <w:uiPriority w:val="34"/>
    <w:qFormat/>
    <w:rsid w:val="005037F1"/>
    <w:pPr>
      <w:ind w:left="720"/>
      <w:contextualSpacing/>
    </w:pPr>
  </w:style>
  <w:style w:type="character" w:customStyle="1" w:styleId="berschrift4Zchn">
    <w:name w:val="Überschrift 4 Zchn"/>
    <w:basedOn w:val="Absatz-Standardschriftart"/>
    <w:link w:val="berschrift4"/>
    <w:uiPriority w:val="9"/>
    <w:rsid w:val="00966D05"/>
    <w:rPr>
      <w:rFonts w:ascii="Times New Roman" w:eastAsia="Times New Roman" w:hAnsi="Times New Roman" w:cs="Times New Roman"/>
      <w:b/>
      <w:bCs/>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51083">
      <w:bodyDiv w:val="1"/>
      <w:marLeft w:val="0"/>
      <w:marRight w:val="0"/>
      <w:marTop w:val="0"/>
      <w:marBottom w:val="0"/>
      <w:divBdr>
        <w:top w:val="none" w:sz="0" w:space="0" w:color="auto"/>
        <w:left w:val="none" w:sz="0" w:space="0" w:color="auto"/>
        <w:bottom w:val="none" w:sz="0" w:space="0" w:color="auto"/>
        <w:right w:val="none" w:sz="0" w:space="0" w:color="auto"/>
      </w:divBdr>
    </w:div>
    <w:div w:id="583731824">
      <w:bodyDiv w:val="1"/>
      <w:marLeft w:val="0"/>
      <w:marRight w:val="0"/>
      <w:marTop w:val="0"/>
      <w:marBottom w:val="0"/>
      <w:divBdr>
        <w:top w:val="none" w:sz="0" w:space="0" w:color="auto"/>
        <w:left w:val="none" w:sz="0" w:space="0" w:color="auto"/>
        <w:bottom w:val="none" w:sz="0" w:space="0" w:color="auto"/>
        <w:right w:val="none" w:sz="0" w:space="0" w:color="auto"/>
      </w:divBdr>
    </w:div>
    <w:div w:id="915284392">
      <w:bodyDiv w:val="1"/>
      <w:marLeft w:val="0"/>
      <w:marRight w:val="0"/>
      <w:marTop w:val="0"/>
      <w:marBottom w:val="0"/>
      <w:divBdr>
        <w:top w:val="none" w:sz="0" w:space="0" w:color="auto"/>
        <w:left w:val="none" w:sz="0" w:space="0" w:color="auto"/>
        <w:bottom w:val="none" w:sz="0" w:space="0" w:color="auto"/>
        <w:right w:val="none" w:sz="0" w:space="0" w:color="auto"/>
      </w:divBdr>
      <w:divsChild>
        <w:div w:id="632834306">
          <w:marLeft w:val="0"/>
          <w:marRight w:val="0"/>
          <w:marTop w:val="0"/>
          <w:marBottom w:val="0"/>
          <w:divBdr>
            <w:top w:val="none" w:sz="0" w:space="0" w:color="auto"/>
            <w:left w:val="none" w:sz="0" w:space="0" w:color="auto"/>
            <w:bottom w:val="none" w:sz="0" w:space="0" w:color="auto"/>
            <w:right w:val="none" w:sz="0" w:space="0" w:color="auto"/>
          </w:divBdr>
          <w:divsChild>
            <w:div w:id="1400443916">
              <w:marLeft w:val="0"/>
              <w:marRight w:val="0"/>
              <w:marTop w:val="0"/>
              <w:marBottom w:val="0"/>
              <w:divBdr>
                <w:top w:val="none" w:sz="0" w:space="0" w:color="auto"/>
                <w:left w:val="none" w:sz="0" w:space="0" w:color="auto"/>
                <w:bottom w:val="none" w:sz="0" w:space="0" w:color="auto"/>
                <w:right w:val="none" w:sz="0" w:space="0" w:color="auto"/>
              </w:divBdr>
            </w:div>
            <w:div w:id="447701370">
              <w:marLeft w:val="0"/>
              <w:marRight w:val="0"/>
              <w:marTop w:val="0"/>
              <w:marBottom w:val="0"/>
              <w:divBdr>
                <w:top w:val="none" w:sz="0" w:space="0" w:color="auto"/>
                <w:left w:val="none" w:sz="0" w:space="0" w:color="auto"/>
                <w:bottom w:val="none" w:sz="0" w:space="0" w:color="auto"/>
                <w:right w:val="none" w:sz="0" w:space="0" w:color="auto"/>
              </w:divBdr>
            </w:div>
            <w:div w:id="457337313">
              <w:marLeft w:val="0"/>
              <w:marRight w:val="0"/>
              <w:marTop w:val="0"/>
              <w:marBottom w:val="0"/>
              <w:divBdr>
                <w:top w:val="none" w:sz="0" w:space="0" w:color="auto"/>
                <w:left w:val="none" w:sz="0" w:space="0" w:color="auto"/>
                <w:bottom w:val="none" w:sz="0" w:space="0" w:color="auto"/>
                <w:right w:val="none" w:sz="0" w:space="0" w:color="auto"/>
              </w:divBdr>
            </w:div>
            <w:div w:id="2130464140">
              <w:marLeft w:val="0"/>
              <w:marRight w:val="0"/>
              <w:marTop w:val="0"/>
              <w:marBottom w:val="0"/>
              <w:divBdr>
                <w:top w:val="none" w:sz="0" w:space="0" w:color="auto"/>
                <w:left w:val="none" w:sz="0" w:space="0" w:color="auto"/>
                <w:bottom w:val="none" w:sz="0" w:space="0" w:color="auto"/>
                <w:right w:val="none" w:sz="0" w:space="0" w:color="auto"/>
              </w:divBdr>
            </w:div>
            <w:div w:id="81027283">
              <w:marLeft w:val="0"/>
              <w:marRight w:val="0"/>
              <w:marTop w:val="0"/>
              <w:marBottom w:val="0"/>
              <w:divBdr>
                <w:top w:val="none" w:sz="0" w:space="0" w:color="auto"/>
                <w:left w:val="none" w:sz="0" w:space="0" w:color="auto"/>
                <w:bottom w:val="none" w:sz="0" w:space="0" w:color="auto"/>
                <w:right w:val="none" w:sz="0" w:space="0" w:color="auto"/>
              </w:divBdr>
            </w:div>
            <w:div w:id="323627332">
              <w:marLeft w:val="0"/>
              <w:marRight w:val="0"/>
              <w:marTop w:val="0"/>
              <w:marBottom w:val="0"/>
              <w:divBdr>
                <w:top w:val="none" w:sz="0" w:space="0" w:color="auto"/>
                <w:left w:val="none" w:sz="0" w:space="0" w:color="auto"/>
                <w:bottom w:val="none" w:sz="0" w:space="0" w:color="auto"/>
                <w:right w:val="none" w:sz="0" w:space="0" w:color="auto"/>
              </w:divBdr>
            </w:div>
          </w:divsChild>
        </w:div>
        <w:div w:id="1924606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7666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Technisches Museum Wien mit ÖM</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Pillwatsch</dc:creator>
  <cp:keywords/>
  <dc:description/>
  <cp:lastModifiedBy>Stephan Schulz</cp:lastModifiedBy>
  <cp:revision>46</cp:revision>
  <cp:lastPrinted>2022-02-28T11:46:00Z</cp:lastPrinted>
  <dcterms:created xsi:type="dcterms:W3CDTF">2021-11-03T08:59:00Z</dcterms:created>
  <dcterms:modified xsi:type="dcterms:W3CDTF">2022-03-30T09:15:00Z</dcterms:modified>
</cp:coreProperties>
</file>